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3D" w:rsidRDefault="0032239C" w:rsidP="00D72C3D">
      <w:pPr>
        <w:spacing w:after="0"/>
        <w:rPr>
          <w:rFonts w:ascii="Tahoma" w:eastAsia="Arial Unicode MS" w:hAnsi="Tahoma" w:cs="Calibri"/>
          <w:b/>
          <w:spacing w:val="10"/>
          <w:sz w:val="24"/>
          <w:szCs w:val="24"/>
        </w:rPr>
      </w:pPr>
      <w:r>
        <w:rPr>
          <w:rFonts w:ascii="Tahoma" w:eastAsia="Arial Unicode MS" w:hAnsi="Tahoma" w:cs="Calibri"/>
          <w:b/>
          <w:spacing w:val="10"/>
          <w:sz w:val="24"/>
          <w:szCs w:val="24"/>
        </w:rPr>
        <w:t xml:space="preserve">             </w:t>
      </w:r>
      <w:bookmarkStart w:id="0" w:name="_GoBack"/>
      <w:bookmarkEnd w:id="0"/>
      <w:r w:rsidR="00D72C3D"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43815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D" w:rsidRPr="007969F2" w:rsidRDefault="00D72C3D" w:rsidP="00D72C3D">
      <w:pPr>
        <w:spacing w:after="0"/>
        <w:rPr>
          <w:rFonts w:ascii="Tahoma" w:eastAsia="Arial Unicode MS" w:hAnsi="Tahoma" w:cs="Calibri"/>
          <w:color w:val="FF0000"/>
          <w:spacing w:val="10"/>
          <w:sz w:val="24"/>
          <w:szCs w:val="24"/>
        </w:rPr>
      </w:pPr>
      <w:r>
        <w:rPr>
          <w:rFonts w:ascii="Tahoma" w:eastAsia="Arial Unicode MS" w:hAnsi="Tahoma" w:cs="Calibri"/>
          <w:b/>
          <w:spacing w:val="10"/>
          <w:sz w:val="24"/>
          <w:szCs w:val="24"/>
        </w:rPr>
        <w:t>REPUBLIKA HRVATSKA</w:t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>
        <w:rPr>
          <w:rFonts w:ascii="Tahoma" w:eastAsia="Arial Unicode MS" w:hAnsi="Tahoma" w:cs="Calibri"/>
          <w:b/>
          <w:spacing w:val="10"/>
          <w:sz w:val="24"/>
          <w:szCs w:val="24"/>
        </w:rPr>
        <w:tab/>
      </w:r>
      <w:r w:rsidRPr="007969F2">
        <w:rPr>
          <w:rFonts w:ascii="Tahoma" w:eastAsia="Arial Unicode MS" w:hAnsi="Tahoma" w:cs="Calibri"/>
          <w:color w:val="FF0000"/>
          <w:spacing w:val="10"/>
          <w:sz w:val="24"/>
          <w:szCs w:val="24"/>
        </w:rPr>
        <w:t>-PRIJEDLOG-</w:t>
      </w:r>
    </w:p>
    <w:p w:rsidR="00D72C3D" w:rsidRDefault="00D72C3D" w:rsidP="00D72C3D">
      <w:pPr>
        <w:spacing w:after="0" w:line="100" w:lineRule="atLeast"/>
        <w:rPr>
          <w:rFonts w:ascii="Tahoma" w:eastAsia="Arial Unicode MS" w:hAnsi="Tahoma" w:cs="Calibri"/>
          <w:b/>
          <w:spacing w:val="10"/>
          <w:sz w:val="24"/>
          <w:szCs w:val="24"/>
        </w:rPr>
      </w:pPr>
      <w:r>
        <w:rPr>
          <w:rFonts w:ascii="Tahoma" w:eastAsia="Arial Unicode MS" w:hAnsi="Tahoma" w:cs="Calibri"/>
          <w:b/>
          <w:spacing w:val="10"/>
          <w:sz w:val="24"/>
          <w:szCs w:val="24"/>
        </w:rPr>
        <w:t>KARLOVAČKA ŽUPANIJA</w:t>
      </w:r>
    </w:p>
    <w:p w:rsidR="00D72C3D" w:rsidRDefault="00D72C3D" w:rsidP="00D72C3D">
      <w:pPr>
        <w:spacing w:after="0" w:line="100" w:lineRule="atLeast"/>
        <w:rPr>
          <w:rFonts w:ascii="Tahoma" w:hAnsi="Tahoma" w:cs="Calibri"/>
          <w:sz w:val="24"/>
          <w:szCs w:val="24"/>
        </w:rPr>
      </w:pPr>
      <w:r>
        <w:rPr>
          <w:rFonts w:ascii="Tahoma" w:hAnsi="Tahoma" w:cs="Calibri"/>
          <w:sz w:val="24"/>
          <w:szCs w:val="24"/>
        </w:rPr>
        <w:t xml:space="preserve">    OPĆINA CETINGRAD</w:t>
      </w:r>
    </w:p>
    <w:p w:rsidR="00D72C3D" w:rsidRDefault="00D72C3D" w:rsidP="00D72C3D">
      <w:pPr>
        <w:spacing w:after="0" w:line="100" w:lineRule="atLeast"/>
        <w:rPr>
          <w:rFonts w:ascii="Tahoma" w:hAnsi="Tahoma" w:cs="Calibri"/>
          <w:sz w:val="24"/>
          <w:szCs w:val="24"/>
        </w:rPr>
      </w:pPr>
      <w:r>
        <w:rPr>
          <w:rFonts w:ascii="Tahoma" w:hAnsi="Tahoma" w:cs="Calibri"/>
          <w:sz w:val="24"/>
          <w:szCs w:val="24"/>
        </w:rPr>
        <w:t xml:space="preserve">     OPĆINSKO VIJEĆE</w:t>
      </w:r>
    </w:p>
    <w:p w:rsidR="00D72C3D" w:rsidRDefault="00D72C3D" w:rsidP="00D72C3D">
      <w:pPr>
        <w:spacing w:after="0" w:line="360" w:lineRule="auto"/>
        <w:rPr>
          <w:rFonts w:ascii="Tahoma" w:hAnsi="Tahoma" w:cs="Arial"/>
          <w:sz w:val="24"/>
          <w:szCs w:val="24"/>
        </w:rPr>
      </w:pPr>
    </w:p>
    <w:p w:rsidR="00D72C3D" w:rsidRDefault="00D72C3D" w:rsidP="00D72C3D">
      <w:pPr>
        <w:spacing w:after="0" w:line="100" w:lineRule="atLeast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Klasa: 021-05/19-01/</w:t>
      </w:r>
      <w:r w:rsidR="002B119A">
        <w:rPr>
          <w:rFonts w:ascii="Tahoma" w:hAnsi="Tahoma" w:cs="Arial"/>
          <w:sz w:val="24"/>
          <w:szCs w:val="24"/>
        </w:rPr>
        <w:t>27-04</w:t>
      </w:r>
    </w:p>
    <w:p w:rsidR="00D72C3D" w:rsidRDefault="00D72C3D" w:rsidP="00D72C3D">
      <w:pPr>
        <w:spacing w:after="0" w:line="100" w:lineRule="atLeast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>Ur.broj: 2133-07/19-01</w:t>
      </w:r>
    </w:p>
    <w:p w:rsidR="00D72C3D" w:rsidRDefault="00D72C3D" w:rsidP="00D72C3D">
      <w:pPr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Cetingrad, </w:t>
      </w:r>
      <w:r w:rsidR="007969F2">
        <w:rPr>
          <w:rFonts w:ascii="Tahoma" w:hAnsi="Tahoma" w:cs="Arial"/>
          <w:sz w:val="24"/>
          <w:szCs w:val="24"/>
        </w:rPr>
        <w:t xml:space="preserve">07. studeni </w:t>
      </w:r>
      <w:r>
        <w:rPr>
          <w:rFonts w:ascii="Tahoma" w:hAnsi="Tahoma" w:cs="Arial"/>
          <w:sz w:val="24"/>
          <w:szCs w:val="24"/>
        </w:rPr>
        <w:t>2019. godine</w:t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</w:p>
    <w:p w:rsidR="00D72C3D" w:rsidRDefault="00D72C3D" w:rsidP="0009169B">
      <w:pPr>
        <w:pStyle w:val="Tijeloteksta"/>
        <w:ind w:firstLine="708"/>
        <w:jc w:val="both"/>
        <w:rPr>
          <w:rFonts w:ascii="Tahoma" w:hAnsi="Tahoma" w:cs="Tahoma"/>
        </w:rPr>
      </w:pPr>
      <w:r w:rsidRPr="00186C5A">
        <w:rPr>
          <w:rFonts w:ascii="Tahoma" w:hAnsi="Tahoma" w:cs="Tahoma"/>
        </w:rPr>
        <w:t xml:space="preserve">Na temelju članka 31. stavka 13. i članka 65. stavka 2. Zakona o poljoprivrednom zemljištu u vlasništvu Republike Hrvatske („Narodne novine“ br. 20/18) i članka 32. Statuta Općine Cetingrad ("Glasnik Karlovačke Županije" br. 09/13) Općinsko vijeće Općine Cetingrad na </w:t>
      </w:r>
      <w:r w:rsidR="007969F2">
        <w:rPr>
          <w:rFonts w:ascii="Tahoma" w:hAnsi="Tahoma" w:cs="Tahoma"/>
        </w:rPr>
        <w:t xml:space="preserve">27. (dvadesetsedmoj) </w:t>
      </w:r>
      <w:r w:rsidRPr="00186C5A">
        <w:rPr>
          <w:rFonts w:ascii="Tahoma" w:hAnsi="Tahoma" w:cs="Tahoma"/>
        </w:rPr>
        <w:t xml:space="preserve">sjednici održanoj </w:t>
      </w:r>
      <w:r w:rsidR="007969F2">
        <w:rPr>
          <w:rFonts w:ascii="Tahoma" w:hAnsi="Tahoma" w:cs="Tahoma"/>
        </w:rPr>
        <w:t>07</w:t>
      </w:r>
      <w:r w:rsidRPr="00186C5A">
        <w:rPr>
          <w:rFonts w:ascii="Tahoma" w:hAnsi="Tahoma" w:cs="Tahoma"/>
        </w:rPr>
        <w:t xml:space="preserve">. </w:t>
      </w:r>
      <w:r w:rsidR="007969F2">
        <w:rPr>
          <w:rFonts w:ascii="Tahoma" w:hAnsi="Tahoma" w:cs="Tahoma"/>
        </w:rPr>
        <w:t>studenog</w:t>
      </w:r>
      <w:r w:rsidRPr="00186C5A">
        <w:rPr>
          <w:rFonts w:ascii="Tahoma" w:hAnsi="Tahoma" w:cs="Tahoma"/>
        </w:rPr>
        <w:t xml:space="preserve"> 2019. godine donijelo je</w:t>
      </w:r>
    </w:p>
    <w:p w:rsidR="00D72C3D" w:rsidRPr="00D72C3D" w:rsidRDefault="00D72C3D" w:rsidP="001F5BA9">
      <w:pPr>
        <w:pStyle w:val="Tijeloteksta"/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ODLUKU</w:t>
      </w:r>
    </w:p>
    <w:p w:rsidR="00D72C3D" w:rsidRDefault="00D72C3D" w:rsidP="001F5BA9">
      <w:pPr>
        <w:pStyle w:val="Tijeloteksta"/>
        <w:spacing w:after="0"/>
        <w:ind w:left="1080"/>
        <w:jc w:val="center"/>
        <w:rPr>
          <w:rFonts w:ascii="Tahoma" w:hAnsi="Tahoma" w:cs="Tahoma"/>
          <w:b/>
        </w:rPr>
      </w:pPr>
      <w:r w:rsidRPr="00D72C3D">
        <w:rPr>
          <w:rFonts w:ascii="Tahoma" w:hAnsi="Tahoma" w:cs="Tahoma"/>
          <w:b/>
        </w:rPr>
        <w:t xml:space="preserve">o osnivanju i imenovanju Povjerenstva za </w:t>
      </w:r>
    </w:p>
    <w:p w:rsidR="00D72C3D" w:rsidRDefault="00D72C3D" w:rsidP="001F5BA9">
      <w:pPr>
        <w:pStyle w:val="Tijeloteksta"/>
        <w:spacing w:after="0"/>
        <w:ind w:left="1080"/>
        <w:jc w:val="center"/>
        <w:rPr>
          <w:rFonts w:ascii="Tahoma" w:hAnsi="Tahoma" w:cs="Tahoma"/>
          <w:b/>
        </w:rPr>
      </w:pPr>
      <w:r w:rsidRPr="00D72C3D">
        <w:rPr>
          <w:rFonts w:ascii="Tahoma" w:hAnsi="Tahoma" w:cs="Tahoma"/>
          <w:b/>
        </w:rPr>
        <w:t xml:space="preserve">zakup i prodaju poljoprivrednog zemljišta u </w:t>
      </w:r>
    </w:p>
    <w:p w:rsidR="00D72C3D" w:rsidRDefault="00D72C3D" w:rsidP="001F5BA9">
      <w:pPr>
        <w:pStyle w:val="Tijeloteksta"/>
        <w:spacing w:after="0"/>
        <w:ind w:left="1080"/>
        <w:jc w:val="center"/>
        <w:rPr>
          <w:rFonts w:ascii="Tahoma" w:hAnsi="Tahoma" w:cs="Tahoma"/>
          <w:b/>
        </w:rPr>
      </w:pPr>
      <w:r w:rsidRPr="00D72C3D">
        <w:rPr>
          <w:rFonts w:ascii="Tahoma" w:hAnsi="Tahoma" w:cs="Tahoma"/>
          <w:b/>
        </w:rPr>
        <w:t xml:space="preserve">vlasništvu Republike Hrvatske na području </w:t>
      </w:r>
    </w:p>
    <w:p w:rsidR="00D72C3D" w:rsidRPr="00D72C3D" w:rsidRDefault="00D72C3D" w:rsidP="001F5BA9">
      <w:pPr>
        <w:pStyle w:val="Tijeloteksta"/>
        <w:spacing w:after="0"/>
        <w:ind w:left="1080"/>
        <w:jc w:val="center"/>
        <w:rPr>
          <w:rFonts w:ascii="Tahoma" w:hAnsi="Tahoma" w:cs="Tahoma"/>
          <w:b/>
        </w:rPr>
      </w:pPr>
      <w:r w:rsidRPr="00D72C3D">
        <w:rPr>
          <w:rFonts w:ascii="Tahoma" w:hAnsi="Tahoma" w:cs="Tahoma"/>
          <w:b/>
        </w:rPr>
        <w:t>Općine Cetingrad</w:t>
      </w:r>
    </w:p>
    <w:p w:rsidR="00D72C3D" w:rsidRDefault="00D72C3D" w:rsidP="001F5BA9">
      <w:pPr>
        <w:pStyle w:val="Tijeloteksta"/>
        <w:spacing w:after="0"/>
      </w:pPr>
    </w:p>
    <w:p w:rsidR="00D72C3D" w:rsidRDefault="00D72C3D" w:rsidP="00D72C3D">
      <w:pPr>
        <w:pStyle w:val="Tijeloteksta"/>
        <w:jc w:val="center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Članak 1.</w:t>
      </w:r>
    </w:p>
    <w:p w:rsidR="001F5BA9" w:rsidRDefault="00D72C3D" w:rsidP="0009169B">
      <w:pPr>
        <w:pStyle w:val="Tijeloteksta"/>
        <w:jc w:val="both"/>
        <w:rPr>
          <w:rFonts w:ascii="Tahoma" w:hAnsi="Tahoma" w:cs="Tahoma"/>
        </w:rPr>
      </w:pPr>
      <w:r>
        <w:rPr>
          <w:rFonts w:ascii="Tahoma" w:hAnsi="Tahoma" w:cs="Arial"/>
        </w:rPr>
        <w:tab/>
      </w:r>
      <w:r w:rsidR="0009169B" w:rsidRPr="0009169B">
        <w:rPr>
          <w:rFonts w:ascii="Tahoma" w:hAnsi="Tahoma" w:cs="Tahoma"/>
        </w:rPr>
        <w:t xml:space="preserve">Ovom Odlukom se osniva i imenuje Povjerenstvo za zakup i prodaju poljoprivrednog zemljišta u vlasništvu Republike Hrvatske za područje </w:t>
      </w:r>
      <w:r w:rsidR="0009169B">
        <w:rPr>
          <w:rFonts w:ascii="Tahoma" w:hAnsi="Tahoma" w:cs="Tahoma"/>
        </w:rPr>
        <w:t>Općine Cetingrad</w:t>
      </w:r>
      <w:r w:rsidR="0009169B" w:rsidRPr="0009169B">
        <w:rPr>
          <w:rFonts w:ascii="Tahoma" w:hAnsi="Tahoma" w:cs="Tahoma"/>
        </w:rPr>
        <w:t xml:space="preserve">. Povjerenstvo čini pet članova: po jedan predstavnik pravne, geodetske i agronomske struke te dva predstavnika </w:t>
      </w:r>
      <w:r w:rsidR="0009169B">
        <w:rPr>
          <w:rFonts w:ascii="Tahoma" w:hAnsi="Tahoma" w:cs="Tahoma"/>
        </w:rPr>
        <w:t>Op</w:t>
      </w:r>
      <w:r w:rsidR="001F5BA9">
        <w:rPr>
          <w:rFonts w:ascii="Tahoma" w:hAnsi="Tahoma" w:cs="Tahoma"/>
        </w:rPr>
        <w:t>ćinskog vijeća Općine Cetingrad</w:t>
      </w:r>
      <w:r w:rsidR="0009169B" w:rsidRPr="0009169B">
        <w:rPr>
          <w:rFonts w:ascii="Tahoma" w:hAnsi="Tahoma" w:cs="Tahoma"/>
        </w:rPr>
        <w:t>.</w:t>
      </w:r>
    </w:p>
    <w:p w:rsidR="001F5BA9" w:rsidRDefault="001F5BA9" w:rsidP="0009169B">
      <w:pPr>
        <w:pStyle w:val="Tijeloteksta"/>
        <w:jc w:val="both"/>
        <w:rPr>
          <w:rFonts w:ascii="Tahoma" w:hAnsi="Tahoma" w:cs="Tahoma"/>
        </w:rPr>
      </w:pPr>
    </w:p>
    <w:p w:rsidR="001F5BA9" w:rsidRPr="001F5BA9" w:rsidRDefault="001F5BA9" w:rsidP="001F5BA9">
      <w:pPr>
        <w:pStyle w:val="Tijeloteksta"/>
        <w:jc w:val="center"/>
        <w:rPr>
          <w:rFonts w:ascii="Tahoma" w:hAnsi="Tahoma" w:cs="Tahoma"/>
          <w:b/>
        </w:rPr>
      </w:pPr>
      <w:r w:rsidRPr="001F5BA9">
        <w:rPr>
          <w:rFonts w:ascii="Tahoma" w:hAnsi="Tahoma" w:cs="Tahoma"/>
          <w:b/>
        </w:rPr>
        <w:t>Članak 2.</w:t>
      </w:r>
    </w:p>
    <w:p w:rsidR="001F5BA9" w:rsidRPr="001F5BA9" w:rsidRDefault="001F5BA9" w:rsidP="001F5BA9">
      <w:pPr>
        <w:pStyle w:val="Tijeloteksta"/>
        <w:ind w:firstLine="708"/>
        <w:jc w:val="both"/>
        <w:rPr>
          <w:rFonts w:ascii="Tahoma" w:hAnsi="Tahoma" w:cs="Tahoma"/>
        </w:rPr>
      </w:pPr>
      <w:r w:rsidRPr="001F5BA9">
        <w:rPr>
          <w:rFonts w:ascii="Tahoma" w:hAnsi="Tahoma" w:cs="Tahoma"/>
        </w:rPr>
        <w:t xml:space="preserve">U Povjerenstvo za zakup i prodaju poljoprivrednog zemljišta u vlasništvu Republike Hrvatske na području Općine Cetingrad (u daljnjem tekstu: Povjerenstvo) imenuju se: </w:t>
      </w:r>
    </w:p>
    <w:p w:rsidR="001F5BA9" w:rsidRPr="001F5BA9" w:rsidRDefault="001F5BA9" w:rsidP="0009169B">
      <w:pPr>
        <w:pStyle w:val="Tijelotek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Osman Mušić</w:t>
      </w:r>
      <w:r w:rsidRPr="001F5BA9">
        <w:rPr>
          <w:rFonts w:ascii="Tahoma" w:hAnsi="Tahoma" w:cs="Tahoma"/>
        </w:rPr>
        <w:t xml:space="preserve">, dip.iur., </w:t>
      </w:r>
    </w:p>
    <w:p w:rsidR="001F5BA9" w:rsidRPr="001F5BA9" w:rsidRDefault="001F5BA9" w:rsidP="0009169B">
      <w:pPr>
        <w:pStyle w:val="Tijelotek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Mario Novosel</w:t>
      </w:r>
      <w:r w:rsidRPr="001F5BA9">
        <w:rPr>
          <w:rFonts w:ascii="Tahoma" w:hAnsi="Tahoma" w:cs="Tahoma"/>
        </w:rPr>
        <w:t xml:space="preserve">, dipl.ing.geod., </w:t>
      </w:r>
    </w:p>
    <w:p w:rsidR="001F5BA9" w:rsidRPr="001F5BA9" w:rsidRDefault="001F5BA9" w:rsidP="0009169B">
      <w:pPr>
        <w:pStyle w:val="Tijelotek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Milan Gašparin</w:t>
      </w:r>
      <w:r w:rsidRPr="001F5BA9">
        <w:rPr>
          <w:rFonts w:ascii="Tahoma" w:hAnsi="Tahoma" w:cs="Tahoma"/>
        </w:rPr>
        <w:t xml:space="preserve">, mag.ing.agr., </w:t>
      </w:r>
    </w:p>
    <w:p w:rsidR="001F5BA9" w:rsidRPr="001F5BA9" w:rsidRDefault="001F5BA9" w:rsidP="0009169B">
      <w:pPr>
        <w:pStyle w:val="Tijelotek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="00EE5832">
        <w:rPr>
          <w:rFonts w:ascii="Tahoma" w:hAnsi="Tahoma" w:cs="Tahoma"/>
        </w:rPr>
        <w:t>Nikola Paulić,</w:t>
      </w:r>
      <w:r>
        <w:rPr>
          <w:rFonts w:ascii="Tahoma" w:hAnsi="Tahoma" w:cs="Tahoma"/>
        </w:rPr>
        <w:t xml:space="preserve"> član Općinskog vijeća</w:t>
      </w:r>
      <w:r w:rsidRPr="001F5BA9">
        <w:rPr>
          <w:rFonts w:ascii="Tahoma" w:hAnsi="Tahoma" w:cs="Tahoma"/>
        </w:rPr>
        <w:t xml:space="preserve">, </w:t>
      </w:r>
    </w:p>
    <w:p w:rsidR="001F5BA9" w:rsidRDefault="001F5BA9" w:rsidP="0009169B">
      <w:pPr>
        <w:pStyle w:val="Tijeloteksta"/>
        <w:jc w:val="both"/>
        <w:rPr>
          <w:rFonts w:ascii="Tahoma" w:hAnsi="Tahoma" w:cs="Tahoma"/>
        </w:rPr>
      </w:pPr>
      <w:r w:rsidRPr="001F5BA9">
        <w:rPr>
          <w:rFonts w:ascii="Tahoma" w:hAnsi="Tahoma" w:cs="Tahoma"/>
        </w:rPr>
        <w:t xml:space="preserve">5) </w:t>
      </w:r>
      <w:r w:rsidR="00EE5832">
        <w:rPr>
          <w:rFonts w:ascii="Tahoma" w:hAnsi="Tahoma" w:cs="Tahoma"/>
        </w:rPr>
        <w:t>Milan Capan, član Općinskog vijeća.</w:t>
      </w:r>
    </w:p>
    <w:p w:rsidR="001F5BA9" w:rsidRDefault="001F5BA9" w:rsidP="0009169B">
      <w:pPr>
        <w:pStyle w:val="Tijeloteksta"/>
        <w:jc w:val="both"/>
        <w:rPr>
          <w:rFonts w:ascii="Tahoma" w:hAnsi="Tahoma" w:cs="Tahoma"/>
        </w:rPr>
      </w:pPr>
    </w:p>
    <w:p w:rsidR="001F5BA9" w:rsidRPr="001F5BA9" w:rsidRDefault="001F5BA9" w:rsidP="001F5BA9">
      <w:pPr>
        <w:pStyle w:val="Tijeloteksta"/>
        <w:jc w:val="center"/>
        <w:rPr>
          <w:rFonts w:ascii="Tahoma" w:hAnsi="Tahoma" w:cs="Tahoma"/>
          <w:b/>
        </w:rPr>
      </w:pPr>
      <w:r w:rsidRPr="001F5BA9">
        <w:rPr>
          <w:rFonts w:ascii="Tahoma" w:hAnsi="Tahoma" w:cs="Tahoma"/>
          <w:b/>
        </w:rPr>
        <w:t>Članak 3.</w:t>
      </w:r>
    </w:p>
    <w:p w:rsidR="001F5BA9" w:rsidRDefault="001F5BA9" w:rsidP="001F5BA9">
      <w:pPr>
        <w:pStyle w:val="Tijeloteksta"/>
        <w:ind w:firstLine="708"/>
        <w:jc w:val="both"/>
        <w:rPr>
          <w:rFonts w:ascii="Tahoma" w:hAnsi="Tahoma" w:cs="Tahoma"/>
        </w:rPr>
      </w:pPr>
      <w:r w:rsidRPr="001F5BA9">
        <w:rPr>
          <w:rFonts w:ascii="Tahoma" w:hAnsi="Tahoma" w:cs="Tahoma"/>
        </w:rPr>
        <w:t>Mandat članova Povjerenstva ime</w:t>
      </w:r>
      <w:r>
        <w:rPr>
          <w:rFonts w:ascii="Tahoma" w:hAnsi="Tahoma" w:cs="Tahoma"/>
        </w:rPr>
        <w:t>novanih iz reda članova Općinskog</w:t>
      </w:r>
      <w:r w:rsidRPr="001F5BA9">
        <w:rPr>
          <w:rFonts w:ascii="Tahoma" w:hAnsi="Tahoma" w:cs="Tahoma"/>
        </w:rPr>
        <w:t xml:space="preserve"> vijeća, traje </w:t>
      </w:r>
      <w:r>
        <w:rPr>
          <w:rFonts w:ascii="Tahoma" w:hAnsi="Tahoma" w:cs="Tahoma"/>
        </w:rPr>
        <w:t>do isteka tekućeg mandata Općinskog</w:t>
      </w:r>
      <w:r w:rsidRPr="001F5BA9">
        <w:rPr>
          <w:rFonts w:ascii="Tahoma" w:hAnsi="Tahoma" w:cs="Tahoma"/>
        </w:rPr>
        <w:t xml:space="preserve"> vijeća </w:t>
      </w:r>
      <w:r>
        <w:rPr>
          <w:rFonts w:ascii="Tahoma" w:hAnsi="Tahoma" w:cs="Tahoma"/>
        </w:rPr>
        <w:t>Općine Cetingrad</w:t>
      </w:r>
      <w:r w:rsidRPr="001F5BA9">
        <w:rPr>
          <w:rFonts w:ascii="Tahoma" w:hAnsi="Tahoma" w:cs="Tahoma"/>
        </w:rPr>
        <w:t>.</w:t>
      </w:r>
    </w:p>
    <w:p w:rsidR="001F5BA9" w:rsidRDefault="001F5BA9" w:rsidP="0009169B">
      <w:pPr>
        <w:pStyle w:val="Tijeloteksta"/>
        <w:jc w:val="both"/>
        <w:rPr>
          <w:rFonts w:ascii="Tahoma" w:hAnsi="Tahoma" w:cs="Tahoma"/>
        </w:rPr>
      </w:pPr>
    </w:p>
    <w:p w:rsidR="001F5BA9" w:rsidRDefault="001F5BA9" w:rsidP="0009169B">
      <w:pPr>
        <w:pStyle w:val="Tijeloteksta"/>
        <w:jc w:val="both"/>
        <w:rPr>
          <w:rFonts w:ascii="Tahoma" w:hAnsi="Tahoma" w:cs="Tahoma"/>
        </w:rPr>
      </w:pPr>
    </w:p>
    <w:p w:rsidR="001F5BA9" w:rsidRPr="001F5BA9" w:rsidRDefault="001F5BA9" w:rsidP="001F5BA9">
      <w:pPr>
        <w:pStyle w:val="Tijeloteksta"/>
        <w:jc w:val="center"/>
        <w:rPr>
          <w:rFonts w:ascii="Tahoma" w:hAnsi="Tahoma" w:cs="Tahoma"/>
          <w:b/>
        </w:rPr>
      </w:pPr>
      <w:r w:rsidRPr="001F5BA9">
        <w:rPr>
          <w:rFonts w:ascii="Tahoma" w:hAnsi="Tahoma" w:cs="Tahoma"/>
          <w:b/>
        </w:rPr>
        <w:lastRenderedPageBreak/>
        <w:t>Članak 4.</w:t>
      </w:r>
    </w:p>
    <w:p w:rsidR="001F5BA9" w:rsidRDefault="001F5BA9" w:rsidP="001F5BA9">
      <w:pPr>
        <w:pStyle w:val="Tijeloteksta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Povjerenstvo predlaže Općinskom</w:t>
      </w:r>
      <w:r w:rsidRPr="001F5BA9">
        <w:rPr>
          <w:rFonts w:ascii="Tahoma" w:hAnsi="Tahoma" w:cs="Tahoma"/>
        </w:rPr>
        <w:t xml:space="preserve"> vijeću </w:t>
      </w:r>
      <w:r>
        <w:rPr>
          <w:rFonts w:ascii="Tahoma" w:hAnsi="Tahoma" w:cs="Tahoma"/>
        </w:rPr>
        <w:t>Općine Cetingrad</w:t>
      </w:r>
      <w:r w:rsidRPr="001F5BA9">
        <w:rPr>
          <w:rFonts w:ascii="Tahoma" w:hAnsi="Tahoma" w:cs="Tahoma"/>
        </w:rPr>
        <w:t xml:space="preserve"> odluku o izboru najpovoljnije ponude za zakup/prodaju poljoprivrednog zemljišta u vlasništvu Republike Hrvatske.</w:t>
      </w:r>
    </w:p>
    <w:p w:rsidR="001F5BA9" w:rsidRPr="001F5BA9" w:rsidRDefault="001F5BA9" w:rsidP="001F5BA9">
      <w:pPr>
        <w:pStyle w:val="Tijeloteksta"/>
        <w:ind w:firstLine="708"/>
        <w:jc w:val="center"/>
        <w:rPr>
          <w:rFonts w:ascii="Tahoma" w:hAnsi="Tahoma" w:cs="Tahoma"/>
          <w:b/>
        </w:rPr>
      </w:pPr>
    </w:p>
    <w:p w:rsidR="001F5BA9" w:rsidRPr="001F5BA9" w:rsidRDefault="001F5BA9" w:rsidP="001F5BA9">
      <w:pPr>
        <w:pStyle w:val="Tijeloteksta"/>
        <w:jc w:val="center"/>
        <w:rPr>
          <w:rFonts w:ascii="Tahoma" w:hAnsi="Tahoma" w:cs="Tahoma"/>
          <w:b/>
        </w:rPr>
      </w:pPr>
      <w:r w:rsidRPr="001F5BA9">
        <w:rPr>
          <w:rFonts w:ascii="Tahoma" w:hAnsi="Tahoma" w:cs="Tahoma"/>
          <w:b/>
        </w:rPr>
        <w:t>Članak 5.</w:t>
      </w:r>
    </w:p>
    <w:p w:rsidR="001F5BA9" w:rsidRDefault="001F5BA9" w:rsidP="001F5BA9">
      <w:pPr>
        <w:pStyle w:val="Tijeloteksta"/>
        <w:ind w:firstLine="708"/>
        <w:jc w:val="both"/>
        <w:rPr>
          <w:rFonts w:ascii="Tahoma" w:hAnsi="Tahoma" w:cs="Tahoma"/>
        </w:rPr>
      </w:pPr>
      <w:r w:rsidRPr="001F5BA9">
        <w:rPr>
          <w:rFonts w:ascii="Tahoma" w:hAnsi="Tahoma" w:cs="Tahoma"/>
        </w:rPr>
        <w:t xml:space="preserve">Stručne poslove za potrebe Povjerenstva vezane uz provedbu postupaka javnog natječaja za zakup i prodaju poljoprivrednog zemljišta u vlasništvu RH, kao i sve ostale poslove, obavlja </w:t>
      </w:r>
      <w:r>
        <w:rPr>
          <w:rFonts w:ascii="Tahoma" w:hAnsi="Tahoma" w:cs="Tahoma"/>
        </w:rPr>
        <w:t>Jedinstveni upravni odjel Općine Cetingrad</w:t>
      </w:r>
      <w:r w:rsidRPr="001F5BA9">
        <w:rPr>
          <w:rFonts w:ascii="Tahoma" w:hAnsi="Tahoma" w:cs="Tahoma"/>
        </w:rPr>
        <w:t>.</w:t>
      </w:r>
    </w:p>
    <w:p w:rsidR="001F5BA9" w:rsidRDefault="001F5BA9" w:rsidP="001F5BA9">
      <w:pPr>
        <w:pStyle w:val="Tijeloteksta"/>
        <w:ind w:firstLine="708"/>
        <w:jc w:val="both"/>
        <w:rPr>
          <w:rFonts w:ascii="Tahoma" w:hAnsi="Tahoma" w:cs="Tahoma"/>
        </w:rPr>
      </w:pPr>
    </w:p>
    <w:p w:rsidR="001F5BA9" w:rsidRPr="001F5BA9" w:rsidRDefault="001F5BA9" w:rsidP="001F5BA9">
      <w:pPr>
        <w:pStyle w:val="Tijeloteksta"/>
        <w:jc w:val="center"/>
        <w:rPr>
          <w:rFonts w:ascii="Tahoma" w:hAnsi="Tahoma" w:cs="Tahoma"/>
          <w:b/>
        </w:rPr>
      </w:pPr>
      <w:r w:rsidRPr="001F5BA9">
        <w:rPr>
          <w:rFonts w:ascii="Tahoma" w:hAnsi="Tahoma" w:cs="Tahoma"/>
          <w:b/>
        </w:rPr>
        <w:t>Članak 6.</w:t>
      </w:r>
    </w:p>
    <w:p w:rsidR="001F5BA9" w:rsidRPr="00154A64" w:rsidRDefault="001F5BA9" w:rsidP="001F5BA9">
      <w:pPr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154A64">
        <w:rPr>
          <w:rFonts w:ascii="Tahoma" w:hAnsi="Tahoma" w:cs="Tahoma"/>
          <w:sz w:val="24"/>
          <w:szCs w:val="24"/>
        </w:rPr>
        <w:t>Ova Odluka stupa na snagu osmog dana od dana objave u „</w:t>
      </w:r>
      <w:r>
        <w:rPr>
          <w:rFonts w:ascii="Tahoma" w:hAnsi="Tahoma" w:cs="Tahoma"/>
          <w:sz w:val="24"/>
          <w:szCs w:val="24"/>
        </w:rPr>
        <w:t>Glasniku Karlovačke županije</w:t>
      </w:r>
      <w:r w:rsidRPr="00154A64">
        <w:rPr>
          <w:rFonts w:ascii="Tahoma" w:hAnsi="Tahoma" w:cs="Tahoma"/>
          <w:sz w:val="24"/>
          <w:szCs w:val="24"/>
        </w:rPr>
        <w:t>“.</w:t>
      </w:r>
      <w:r w:rsidRPr="00154A64">
        <w:rPr>
          <w:rFonts w:ascii="Tahoma" w:hAnsi="Tahoma" w:cs="Tahoma"/>
          <w:sz w:val="24"/>
          <w:szCs w:val="24"/>
        </w:rPr>
        <w:tab/>
      </w:r>
      <w:r w:rsidRPr="00154A64">
        <w:rPr>
          <w:rFonts w:ascii="Tahoma" w:hAnsi="Tahoma" w:cs="Tahoma"/>
          <w:sz w:val="24"/>
          <w:szCs w:val="24"/>
        </w:rPr>
        <w:tab/>
      </w:r>
    </w:p>
    <w:p w:rsidR="001F5BA9" w:rsidRDefault="001F5BA9" w:rsidP="001F5BA9">
      <w:pPr>
        <w:pStyle w:val="Tijeloteksta"/>
        <w:jc w:val="both"/>
        <w:rPr>
          <w:rFonts w:ascii="Tahoma" w:hAnsi="Tahoma" w:cs="Tahoma"/>
        </w:rPr>
      </w:pPr>
    </w:p>
    <w:p w:rsidR="001F5BA9" w:rsidRDefault="001F5BA9" w:rsidP="001F5BA9">
      <w:pPr>
        <w:spacing w:after="0" w:line="240" w:lineRule="auto"/>
        <w:ind w:left="6032" w:firstLine="349"/>
        <w:jc w:val="both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   Predsjednik</w:t>
      </w:r>
    </w:p>
    <w:p w:rsidR="001F5BA9" w:rsidRDefault="001F5BA9" w:rsidP="001F5BA9">
      <w:pPr>
        <w:spacing w:after="0" w:line="240" w:lineRule="auto"/>
        <w:jc w:val="both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  <w:t>Općinskog vijeća</w:t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</w:p>
    <w:p w:rsidR="001F5BA9" w:rsidRDefault="001F5BA9" w:rsidP="001F5BA9">
      <w:pPr>
        <w:spacing w:after="0" w:line="240" w:lineRule="auto"/>
        <w:ind w:left="5664"/>
        <w:jc w:val="both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 xml:space="preserve">    ___________________</w:t>
      </w:r>
    </w:p>
    <w:p w:rsidR="001F5BA9" w:rsidRDefault="001F5BA9" w:rsidP="001F5BA9">
      <w:pPr>
        <w:spacing w:after="0" w:line="240" w:lineRule="auto"/>
        <w:rPr>
          <w:rFonts w:ascii="Tahoma" w:hAnsi="Tahoma" w:cs="Arial"/>
          <w:sz w:val="24"/>
          <w:szCs w:val="24"/>
        </w:rPr>
      </w:pP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</w:r>
      <w:r>
        <w:rPr>
          <w:rFonts w:ascii="Tahoma" w:hAnsi="Tahoma" w:cs="Arial"/>
          <w:sz w:val="24"/>
          <w:szCs w:val="24"/>
        </w:rPr>
        <w:tab/>
        <w:t xml:space="preserve">            Milan Capan</w:t>
      </w:r>
    </w:p>
    <w:p w:rsidR="001F5BA9" w:rsidRPr="001F5BA9" w:rsidRDefault="001F5BA9" w:rsidP="001F5BA9">
      <w:pPr>
        <w:pStyle w:val="Tijeloteksta"/>
        <w:jc w:val="both"/>
        <w:rPr>
          <w:rFonts w:ascii="Tahoma" w:hAnsi="Tahoma" w:cs="Tahoma"/>
        </w:rPr>
      </w:pPr>
    </w:p>
    <w:sectPr w:rsidR="001F5BA9" w:rsidRPr="001F5BA9" w:rsidSect="001F5B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2AC"/>
    <w:multiLevelType w:val="hybridMultilevel"/>
    <w:tmpl w:val="7A7C7902"/>
    <w:lvl w:ilvl="0" w:tplc="7AC20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C3D"/>
    <w:rsid w:val="0009169B"/>
    <w:rsid w:val="001F5BA9"/>
    <w:rsid w:val="002B119A"/>
    <w:rsid w:val="0032239C"/>
    <w:rsid w:val="007969F2"/>
    <w:rsid w:val="00D72C3D"/>
    <w:rsid w:val="00E52546"/>
    <w:rsid w:val="00EE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F1C"/>
  <w15:docId w15:val="{4D040EE7-1870-4C60-9FB7-630325E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C3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D72C3D"/>
    <w:pPr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D72C3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Opcina</cp:lastModifiedBy>
  <cp:revision>6</cp:revision>
  <dcterms:created xsi:type="dcterms:W3CDTF">2019-09-27T06:56:00Z</dcterms:created>
  <dcterms:modified xsi:type="dcterms:W3CDTF">2019-10-31T07:46:00Z</dcterms:modified>
</cp:coreProperties>
</file>