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4D5" w:rsidRPr="00B359FD" w:rsidRDefault="005E74D5" w:rsidP="005E74D5">
      <w:pPr>
        <w:ind w:left="708" w:firstLine="0"/>
        <w:rPr>
          <w:rFonts w:ascii="Arial" w:eastAsia="Arial Unicode MS" w:hAnsi="Arial" w:cs="Arial"/>
          <w:bCs/>
          <w:color w:val="FF0000"/>
          <w:spacing w:val="10"/>
          <w:sz w:val="24"/>
          <w:szCs w:val="24"/>
        </w:rPr>
      </w:pP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 xml:space="preserve">      </w:t>
      </w:r>
      <w:r w:rsidRPr="00415078">
        <w:rPr>
          <w:rFonts w:ascii="Arial" w:hAnsi="Arial" w:cs="Arial"/>
          <w:noProof/>
          <w:sz w:val="24"/>
          <w:szCs w:val="24"/>
          <w:lang w:eastAsia="hr-HR"/>
        </w:rPr>
        <w:drawing>
          <wp:inline distT="0" distB="0" distL="0" distR="0">
            <wp:extent cx="438150" cy="581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B359FD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B359FD" w:rsidRPr="00B359FD">
        <w:rPr>
          <w:rFonts w:ascii="Arial" w:eastAsia="Arial Unicode MS" w:hAnsi="Arial" w:cs="Arial"/>
          <w:bCs/>
          <w:color w:val="FF0000"/>
          <w:spacing w:val="10"/>
          <w:sz w:val="24"/>
          <w:szCs w:val="24"/>
        </w:rPr>
        <w:t xml:space="preserve">    - PRIJEDLOG-</w:t>
      </w:r>
    </w:p>
    <w:p w:rsidR="005E74D5" w:rsidRPr="00415078" w:rsidRDefault="005E74D5" w:rsidP="005E74D5">
      <w:pPr>
        <w:ind w:left="0" w:firstLine="0"/>
        <w:rPr>
          <w:rFonts w:ascii="Arial" w:eastAsia="Arial Unicode MS" w:hAnsi="Arial" w:cs="Arial"/>
          <w:b/>
          <w:spacing w:val="10"/>
          <w:sz w:val="24"/>
          <w:szCs w:val="24"/>
        </w:rPr>
      </w:pP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>REPUBLIKA HRVATSKA</w:t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="00741176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ab/>
      </w:r>
    </w:p>
    <w:p w:rsidR="005E74D5" w:rsidRPr="00415078" w:rsidRDefault="005E74D5" w:rsidP="005E74D5">
      <w:pPr>
        <w:spacing w:line="100" w:lineRule="atLeast"/>
        <w:ind w:left="0" w:firstLine="0"/>
        <w:rPr>
          <w:rFonts w:ascii="Arial" w:eastAsia="Arial Unicode MS" w:hAnsi="Arial" w:cs="Arial"/>
          <w:b/>
          <w:spacing w:val="10"/>
          <w:sz w:val="24"/>
          <w:szCs w:val="24"/>
        </w:rPr>
      </w:pPr>
      <w:r w:rsidRPr="00415078">
        <w:rPr>
          <w:rFonts w:ascii="Arial" w:eastAsia="Arial Unicode MS" w:hAnsi="Arial" w:cs="Arial"/>
          <w:b/>
          <w:spacing w:val="10"/>
          <w:sz w:val="24"/>
          <w:szCs w:val="24"/>
        </w:rPr>
        <w:t>KARLOVAČKA ŽUPANIJA</w:t>
      </w:r>
    </w:p>
    <w:p w:rsidR="005E74D5" w:rsidRPr="00415078" w:rsidRDefault="005E74D5" w:rsidP="005E74D5">
      <w:pPr>
        <w:spacing w:line="100" w:lineRule="atLeast"/>
        <w:ind w:left="0" w:firstLine="0"/>
        <w:rPr>
          <w:rFonts w:ascii="Arial" w:hAnsi="Arial" w:cs="Arial"/>
          <w:sz w:val="24"/>
          <w:szCs w:val="24"/>
        </w:rPr>
      </w:pPr>
      <w:r w:rsidRPr="00415078">
        <w:rPr>
          <w:rFonts w:ascii="Arial" w:hAnsi="Arial" w:cs="Arial"/>
          <w:sz w:val="24"/>
          <w:szCs w:val="24"/>
        </w:rPr>
        <w:t xml:space="preserve">       OPĆINA CETINGRAD</w:t>
      </w:r>
    </w:p>
    <w:p w:rsidR="005E74D5" w:rsidRPr="00415078" w:rsidRDefault="005E74D5" w:rsidP="005E74D5">
      <w:pPr>
        <w:spacing w:line="100" w:lineRule="atLeast"/>
        <w:ind w:left="0" w:firstLine="0"/>
        <w:rPr>
          <w:rFonts w:ascii="Arial" w:hAnsi="Arial" w:cs="Arial"/>
          <w:sz w:val="24"/>
          <w:szCs w:val="24"/>
        </w:rPr>
      </w:pPr>
      <w:r w:rsidRPr="00415078">
        <w:rPr>
          <w:rFonts w:ascii="Arial" w:hAnsi="Arial" w:cs="Arial"/>
          <w:sz w:val="24"/>
          <w:szCs w:val="24"/>
        </w:rPr>
        <w:t xml:space="preserve">       OPĆINSKO VIJEĆE</w:t>
      </w:r>
      <w:bookmarkStart w:id="0" w:name="_GoBack"/>
      <w:bookmarkEnd w:id="0"/>
    </w:p>
    <w:p w:rsidR="005E74D5" w:rsidRPr="00415078" w:rsidRDefault="005E74D5" w:rsidP="005E74D5">
      <w:pPr>
        <w:spacing w:line="100" w:lineRule="atLeast"/>
        <w:ind w:left="0" w:firstLine="0"/>
        <w:rPr>
          <w:rFonts w:ascii="Arial" w:hAnsi="Arial" w:cs="Arial"/>
          <w:sz w:val="24"/>
          <w:szCs w:val="24"/>
        </w:rPr>
      </w:pPr>
    </w:p>
    <w:p w:rsidR="005E74D5" w:rsidRPr="001F1277" w:rsidRDefault="005E74D5" w:rsidP="005E74D5">
      <w:pPr>
        <w:spacing w:line="100" w:lineRule="atLeast"/>
        <w:ind w:left="0" w:firstLine="0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Klasa: 021-05/19-01/</w:t>
      </w:r>
      <w:r w:rsidR="001F1277">
        <w:rPr>
          <w:rFonts w:ascii="Tahoma" w:hAnsi="Tahoma" w:cs="Tahoma"/>
          <w:sz w:val="24"/>
          <w:szCs w:val="24"/>
        </w:rPr>
        <w:t>27-06</w:t>
      </w:r>
    </w:p>
    <w:p w:rsidR="005E74D5" w:rsidRPr="001F1277" w:rsidRDefault="001F1277" w:rsidP="005E74D5">
      <w:pPr>
        <w:spacing w:line="100" w:lineRule="atLeast"/>
        <w:ind w:left="0" w:firstLine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Ur.broj</w:t>
      </w:r>
      <w:proofErr w:type="spellEnd"/>
      <w:r w:rsidR="005E74D5" w:rsidRPr="001F1277">
        <w:rPr>
          <w:rFonts w:ascii="Tahoma" w:hAnsi="Tahoma" w:cs="Tahoma"/>
          <w:sz w:val="24"/>
          <w:szCs w:val="24"/>
        </w:rPr>
        <w:t>: 2133-07/19-01</w:t>
      </w:r>
    </w:p>
    <w:p w:rsidR="005E74D5" w:rsidRPr="001F1277" w:rsidRDefault="005E74D5" w:rsidP="005E74D5">
      <w:pPr>
        <w:spacing w:line="100" w:lineRule="atLeast"/>
        <w:ind w:left="0" w:firstLine="0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Cetingrad,  </w:t>
      </w:r>
      <w:r w:rsidR="001F1277">
        <w:rPr>
          <w:rFonts w:ascii="Tahoma" w:hAnsi="Tahoma" w:cs="Tahoma"/>
          <w:sz w:val="24"/>
          <w:szCs w:val="24"/>
        </w:rPr>
        <w:t>07. studeni 2019. godine</w:t>
      </w:r>
    </w:p>
    <w:p w:rsidR="005E74D5" w:rsidRPr="001F1277" w:rsidRDefault="005E74D5" w:rsidP="005E74D5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5E74D5" w:rsidRPr="001F1277" w:rsidRDefault="005E74D5" w:rsidP="005E74D5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5E74D5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Na temelju članka 10., stavka 1. i članka 12., stavka 1. Zakona o poljoprivrednom zemljištu („Narodne novine“ broj 20/18. i 115/18</w:t>
      </w:r>
      <w:r w:rsidR="002E5F3D" w:rsidRPr="001F1277">
        <w:rPr>
          <w:rFonts w:ascii="Tahoma" w:hAnsi="Tahoma" w:cs="Tahoma"/>
          <w:sz w:val="24"/>
          <w:szCs w:val="24"/>
        </w:rPr>
        <w:t>),</w:t>
      </w:r>
      <w:r w:rsidRPr="001F1277">
        <w:rPr>
          <w:rFonts w:ascii="Tahoma" w:hAnsi="Tahoma" w:cs="Tahoma"/>
          <w:sz w:val="24"/>
          <w:szCs w:val="24"/>
        </w:rPr>
        <w:t xml:space="preserve"> </w:t>
      </w:r>
      <w:r w:rsidR="00415078" w:rsidRPr="001F1277">
        <w:rPr>
          <w:rFonts w:ascii="Tahoma" w:hAnsi="Tahoma" w:cs="Tahoma"/>
          <w:sz w:val="24"/>
          <w:szCs w:val="24"/>
        </w:rPr>
        <w:t xml:space="preserve">članka 4., stavka 1. Pravilnika o </w:t>
      </w:r>
      <w:r w:rsidR="00EC705D" w:rsidRPr="001F1277">
        <w:rPr>
          <w:rFonts w:ascii="Tahoma" w:hAnsi="Tahoma" w:cs="Tahoma"/>
          <w:sz w:val="24"/>
          <w:szCs w:val="24"/>
        </w:rPr>
        <w:t xml:space="preserve">agrotehničkim </w:t>
      </w:r>
      <w:r w:rsidR="001F1277">
        <w:rPr>
          <w:rFonts w:ascii="Tahoma" w:hAnsi="Tahoma" w:cs="Tahoma"/>
          <w:sz w:val="24"/>
          <w:szCs w:val="24"/>
        </w:rPr>
        <w:t xml:space="preserve">mjerama („Narodne novine“ broj </w:t>
      </w:r>
      <w:r w:rsidR="00EC705D" w:rsidRPr="001F1277">
        <w:rPr>
          <w:rFonts w:ascii="Tahoma" w:hAnsi="Tahoma" w:cs="Tahoma"/>
          <w:sz w:val="24"/>
          <w:szCs w:val="24"/>
        </w:rPr>
        <w:t xml:space="preserve">22/19), članka 8., stavka 2. Zakona o zaštiti od požara („Narodne novine“ broj 92/10), članka 11., stavka 3. Zakona o održivom gospodarenju otpadom („Narodne novine“ broj 94/13, 73/17 i 14/19) i članka 32. Statuta Općine Cetingrad („Glasnik Karlovačke županije“ broj 09/13), Općinsko vijeće </w:t>
      </w:r>
      <w:r w:rsidR="001F1277">
        <w:rPr>
          <w:rFonts w:ascii="Tahoma" w:hAnsi="Tahoma" w:cs="Tahoma"/>
          <w:sz w:val="24"/>
          <w:szCs w:val="24"/>
        </w:rPr>
        <w:t>Općine Cetingrad na 27. (dvadesetsedmoj) sjednici održanoj 07. studenog 2019. godine donosi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ODLUKU</w:t>
      </w:r>
    </w:p>
    <w:p w:rsidR="00C640E3" w:rsidRPr="001F1277" w:rsidRDefault="00183602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o</w:t>
      </w:r>
      <w:r w:rsidR="00AB71DA" w:rsidRPr="001F1277">
        <w:rPr>
          <w:rFonts w:ascii="Tahoma" w:hAnsi="Tahoma" w:cs="Tahoma"/>
          <w:b/>
          <w:sz w:val="24"/>
          <w:szCs w:val="24"/>
        </w:rPr>
        <w:t xml:space="preserve"> agrotehničkim mjerama i mjerama za uređivanje i održavanje</w:t>
      </w:r>
    </w:p>
    <w:p w:rsidR="005E74D5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 xml:space="preserve"> poljoprivrednih rudina </w:t>
      </w:r>
      <w:r w:rsidR="008B5265" w:rsidRPr="001F1277">
        <w:rPr>
          <w:rFonts w:ascii="Tahoma" w:hAnsi="Tahoma" w:cs="Tahoma"/>
          <w:b/>
          <w:sz w:val="24"/>
          <w:szCs w:val="24"/>
        </w:rPr>
        <w:t xml:space="preserve">te mjerama zaštite od požara </w:t>
      </w: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 xml:space="preserve">na području Općine </w:t>
      </w:r>
      <w:r w:rsidR="005E74D5" w:rsidRPr="001F1277">
        <w:rPr>
          <w:rFonts w:ascii="Tahoma" w:hAnsi="Tahoma" w:cs="Tahoma"/>
          <w:b/>
          <w:sz w:val="24"/>
          <w:szCs w:val="24"/>
        </w:rPr>
        <w:t>Cetingrad</w:t>
      </w:r>
    </w:p>
    <w:p w:rsidR="005E74D5" w:rsidRPr="001F1277" w:rsidRDefault="005E74D5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I. OPĆE ODREDBE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Odlukom o agrotehničkim mjerama i mjerama za uređivanje i održavanje poljoprivrednih rudina </w:t>
      </w:r>
      <w:r w:rsidR="008B5265" w:rsidRPr="001F1277">
        <w:rPr>
          <w:rFonts w:ascii="Tahoma" w:hAnsi="Tahoma" w:cs="Tahoma"/>
          <w:sz w:val="24"/>
          <w:szCs w:val="24"/>
        </w:rPr>
        <w:t xml:space="preserve">te mjerama zaštite od požara </w:t>
      </w:r>
      <w:r w:rsidRPr="001F1277">
        <w:rPr>
          <w:rFonts w:ascii="Tahoma" w:hAnsi="Tahoma" w:cs="Tahoma"/>
          <w:sz w:val="24"/>
          <w:szCs w:val="24"/>
        </w:rPr>
        <w:t xml:space="preserve">na području Općine </w:t>
      </w:r>
      <w:r w:rsidR="005E74D5" w:rsidRPr="001F1277">
        <w:rPr>
          <w:rFonts w:ascii="Tahoma" w:hAnsi="Tahoma" w:cs="Tahoma"/>
          <w:sz w:val="24"/>
          <w:szCs w:val="24"/>
        </w:rPr>
        <w:t>Cetingrad</w:t>
      </w:r>
      <w:r w:rsidRPr="001F1277">
        <w:rPr>
          <w:rFonts w:ascii="Tahoma" w:hAnsi="Tahoma" w:cs="Tahoma"/>
          <w:sz w:val="24"/>
          <w:szCs w:val="24"/>
        </w:rPr>
        <w:t xml:space="preserve"> (u daljnjem tekstu: Odluka) propisuju se potrebne agrotehničke mjere u slučajevima u kojima bi propuštanje tih mjera nanijelo štetu, onemogućilo ili smanjilo poljoprivrednu proizvodnju</w:t>
      </w:r>
      <w:r w:rsidR="002E5F3D" w:rsidRPr="001F1277">
        <w:rPr>
          <w:rFonts w:ascii="Tahoma" w:hAnsi="Tahoma" w:cs="Tahoma"/>
          <w:sz w:val="24"/>
          <w:szCs w:val="24"/>
        </w:rPr>
        <w:t xml:space="preserve"> te</w:t>
      </w:r>
      <w:r w:rsidRPr="001F1277">
        <w:rPr>
          <w:rFonts w:ascii="Tahoma" w:hAnsi="Tahoma" w:cs="Tahoma"/>
          <w:sz w:val="24"/>
          <w:szCs w:val="24"/>
        </w:rPr>
        <w:t xml:space="preserve"> mjere za uređivanje i održavanje poljoprivrednih rudina</w:t>
      </w:r>
      <w:r w:rsidR="002E5F3D" w:rsidRPr="001F1277">
        <w:rPr>
          <w:rFonts w:ascii="Tahoma" w:hAnsi="Tahoma" w:cs="Tahoma"/>
          <w:sz w:val="24"/>
          <w:szCs w:val="24"/>
        </w:rPr>
        <w:t>, radi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 xml:space="preserve">održavanja i zaštite poljoprivrednog zemljišta na području Općine </w:t>
      </w:r>
      <w:r w:rsidR="005E74D5" w:rsidRPr="001F1277">
        <w:rPr>
          <w:rFonts w:ascii="Tahoma" w:hAnsi="Tahoma" w:cs="Tahoma"/>
          <w:sz w:val="24"/>
          <w:szCs w:val="24"/>
        </w:rPr>
        <w:t xml:space="preserve">Cetingrad </w:t>
      </w:r>
      <w:r w:rsidRPr="001F1277">
        <w:rPr>
          <w:rFonts w:ascii="Tahoma" w:hAnsi="Tahoma" w:cs="Tahoma"/>
          <w:sz w:val="24"/>
          <w:szCs w:val="24"/>
        </w:rPr>
        <w:t xml:space="preserve"> (u daljnjem tekstu: Općina).</w:t>
      </w:r>
      <w:r w:rsidR="00741176">
        <w:rPr>
          <w:rFonts w:ascii="Tahoma" w:hAnsi="Tahoma" w:cs="Tahoma"/>
          <w:sz w:val="24"/>
          <w:szCs w:val="24"/>
        </w:rPr>
        <w:t xml:space="preserve">  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5E74D5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</w:t>
      </w:r>
      <w:r w:rsidR="00AB71DA" w:rsidRPr="001F1277">
        <w:rPr>
          <w:rFonts w:ascii="Tahoma" w:hAnsi="Tahoma" w:cs="Tahoma"/>
          <w:b/>
          <w:sz w:val="24"/>
          <w:szCs w:val="24"/>
        </w:rPr>
        <w:t>lanak 2.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Poljoprivrednim zemljištem u smislu ove Odluke smatraju se poljoprivredne površine koje su po načinu uporabe u katastru opisane kao: oranice, vrtovi, livade, pašnjaci, voćnjaci, maslinici, vinogradi, ribnjaci, trstici i močvare kao i drugo zemljište koje se može privesti poljoprivrednoj proizvodnji.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2E5F3D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Poljoprivredno zemljište mora se održavati pogodnim za poljoprivrednu proizvodnju. 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lastRenderedPageBreak/>
        <w:t>Pod održavanjem poljoprivrednog zemljišta pogodnim za poljoprivrednu proizvodnju smatra se sprječavanje njegove zakorovljenosti i obrastanja višegodišnjim raslinjem, kao i smanjenje njegove plodnosti.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Katastarske čestice zemljišta unutar granice građevinskog područja površine veće od 500m² i katastarske čestice izvan granice građevinskog područja planirane dokumentima prostornog uređenja za izgradnju, koje su u evidencijama Državne geodetske uprave evidentirane kao poljoprivredno zemljište, a koje nisu privedene namjeni, moraju se održavati pogodnim za poljoprivrednu proizvodnju i u tu se svrhu koristiti do izvršnosti akta kojim se odobrava građenje, odnosno do primitka potvrde glavnog projekta.</w:t>
      </w:r>
    </w:p>
    <w:p w:rsidR="00415078" w:rsidRPr="001F1277" w:rsidRDefault="00415078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II. AGROTEHNIČKE MJERE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3.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Agrotehničke mjere predstavljaju skup mehaničkih, fizikalnih, kemijskih i bioloških zahvata u i na poljoprivrednom zemljištu s ciljem povećanja ili održavanja trenutne plodnosti zemljišta te osiguravanja odgovarajućeg gospodarenja sadržajem organskog ugljika s ciljem sprječavanja ili smanjenja degradacije tla i zemljišta kako bi se osigurala sigurnost hrane, prilagodba i ublažavanje klimatskih promjena, poboljšala kvaliteta tla, smanjila erozija, povećao kapacitet zadržavanja vode i povećala otpornost na sušu, dok bonitetna vrijednost zemljišta treba primjenom agrotehničkih mjera ostati ista ili bi se primijenjenim mjerama trebala povećati.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Agrotehničkim mjerama, u svrhu zaštite poljoprivrednog zemljišta od erozije vodom i vjetrom, razumijeva se zabrana skidanja humusnog, odnosno oraničnog sloja površine poljoprivrednog zemljišta.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Pod agrotehničkim mjerama smatraju se: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minimalna razina obrade i održavanja poljoprivrednog zemljišta povoljnim za uzgoj biljaka,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sprječavanje zakorovljenosti i obrastanja višegodišnjim raslinjem,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suzbijanje organizama štetnih za bilje,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gospodarenje biljnim ostatcima,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organske tvari i humusa u tlu,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povoljne strukture tla,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zaštita od erozije,</w:t>
      </w:r>
    </w:p>
    <w:p w:rsidR="00AB71DA" w:rsidRPr="001F1277" w:rsidRDefault="00AB71DA" w:rsidP="00593997">
      <w:pPr>
        <w:pStyle w:val="Odlomakpopis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plodnosti tla.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 i posjednici poljoprivrednog zemljišta dužni su poljoprivredno zemljište obrađivati primjenjujući potrebne agrotehničkim mjere, ne umanjujući njegovu vrijednost.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1. Minimalna razina obrade i održavanja poljoprivrednog zemljišta povoljnim za uzgoj biljaka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lastRenderedPageBreak/>
        <w:t>Članak 4.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Minimalna razina obrade i održavanja poljoprivrednog zemljišta podrazumijeva provođenje najnužnijih mjera u okviru prikladne tehnologije, a posebno:</w:t>
      </w:r>
    </w:p>
    <w:p w:rsidR="00AB71DA" w:rsidRPr="001F1277" w:rsidRDefault="00AB71DA" w:rsidP="00593997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redovito obrađivanje i održavanje poljoprivrednog zemljišta u skladu s određenom biljnom vrstom i načinom uzgoja, odnosno katastarskom kulturom poljoprivrednog zemljišta,</w:t>
      </w:r>
    </w:p>
    <w:p w:rsidR="00AB71DA" w:rsidRPr="001F1277" w:rsidRDefault="00AB71DA" w:rsidP="00593997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ili poboljšanje plodnosti tla,</w:t>
      </w:r>
    </w:p>
    <w:p w:rsidR="00AB71DA" w:rsidRPr="001F1277" w:rsidRDefault="00AB71DA" w:rsidP="00593997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održivo gospodarenje trajnim pašnjacima i livadama,</w:t>
      </w:r>
    </w:p>
    <w:p w:rsidR="00AB71DA" w:rsidRPr="001F1277" w:rsidRDefault="00AB71DA" w:rsidP="00593997">
      <w:pPr>
        <w:pStyle w:val="Odlomakpopisa"/>
        <w:numPr>
          <w:ilvl w:val="0"/>
          <w:numId w:val="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površina pod trajnim nasadima u dobrom proizvodnom stanju.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2. Sprječavanje zakorovljenosti i obrastanja višegodišnjim raslinjem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5.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Vlasnici </w:t>
      </w:r>
      <w:r w:rsidR="00126A1E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dužni su primjenjivati odgovarajuće agrotehničke mjere obrade tla i njege usjeva i nasada u cilju sprječavanja zakorovljenosti i obrastanja višegodišnjim korovom poljoprivrednog zemljišta.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Kod sprječavanja zakorovljenosti i obrastanja višegodišnjim raslinjem i njege usjeva potrebno je dati prednost ne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 xml:space="preserve">kemijskim mjerama zaštite bilja kao što su mehaničke, fizikalne, biotehničke i biološke mjere zaštite, a kod korištenja kemijskih mjera zaštite potrebno je dati prednost herbicidima s povoljnijim </w:t>
      </w:r>
      <w:r w:rsidR="00741176" w:rsidRPr="001F1277">
        <w:rPr>
          <w:rFonts w:ascii="Tahoma" w:hAnsi="Tahoma" w:cs="Tahoma"/>
          <w:sz w:val="24"/>
          <w:szCs w:val="24"/>
        </w:rPr>
        <w:t>eko toksikološkim</w:t>
      </w:r>
      <w:r w:rsidRPr="001F1277">
        <w:rPr>
          <w:rFonts w:ascii="Tahoma" w:hAnsi="Tahoma" w:cs="Tahoma"/>
          <w:sz w:val="24"/>
          <w:szCs w:val="24"/>
        </w:rPr>
        <w:t xml:space="preserve"> svojstvima.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6.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Vlasnici </w:t>
      </w:r>
      <w:r w:rsidR="00126A1E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obrađenog i neobrađenog zemljišta, dužni su tijekom vegetacijske sezone tekuće godine, u više navrata, sa svojih površina (uključujući i rubove parcela, šuma i poljskih putova) uklanjati i suzbijati ambroziju sljedećim mjerama:</w:t>
      </w:r>
    </w:p>
    <w:p w:rsidR="00AB71DA" w:rsidRPr="001F1277" w:rsidRDefault="00AB71DA" w:rsidP="00593997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agrotehničkim – pridržavanjem plodoreda, obradom tla, pravovremenom sjetvom i gnojidbom kulture, višekratnim prašenjem strništa i neobrađene (nezasijane) poljoprivredne površine,</w:t>
      </w:r>
    </w:p>
    <w:p w:rsidR="00AB71DA" w:rsidRPr="001F1277" w:rsidRDefault="00AB71DA" w:rsidP="00593997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mehaničkim – </w:t>
      </w:r>
      <w:proofErr w:type="spellStart"/>
      <w:r w:rsidRPr="001F1277">
        <w:rPr>
          <w:rFonts w:ascii="Tahoma" w:hAnsi="Tahoma" w:cs="Tahoma"/>
          <w:sz w:val="24"/>
          <w:szCs w:val="24"/>
        </w:rPr>
        <w:t>međurednom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kultivacijom, okopavanjem, plijevljenjem i </w:t>
      </w:r>
      <w:proofErr w:type="spellStart"/>
      <w:r w:rsidRPr="001F1277">
        <w:rPr>
          <w:rFonts w:ascii="Tahoma" w:hAnsi="Tahoma" w:cs="Tahoma"/>
          <w:sz w:val="24"/>
          <w:szCs w:val="24"/>
        </w:rPr>
        <w:t>pročupavanje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izbjeglih biljaka, redovitom (višekratnom) košnjom, priječenjem prašenja i </w:t>
      </w:r>
      <w:proofErr w:type="spellStart"/>
      <w:r w:rsidRPr="001F1277">
        <w:rPr>
          <w:rFonts w:ascii="Tahoma" w:hAnsi="Tahoma" w:cs="Tahoma"/>
          <w:sz w:val="24"/>
          <w:szCs w:val="24"/>
        </w:rPr>
        <w:t>plodonošenja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biljaka,</w:t>
      </w:r>
    </w:p>
    <w:p w:rsidR="00AB71DA" w:rsidRPr="001F1277" w:rsidRDefault="00AB71DA" w:rsidP="00593997">
      <w:pPr>
        <w:pStyle w:val="Odlomakpopisa"/>
        <w:numPr>
          <w:ilvl w:val="0"/>
          <w:numId w:val="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kemijskim – uporabom učinkovitih herbicida koji imaju dozvolu za promet i primjenu u Republici Hrvatskoj za suzbijanje ambrozije, a u skladu s uputom za primjenu koja je priložena uz sredstvo.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3. Suzbijanje organizama štetnih za bilje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7.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 odnosno posjednici poljoprivrednog zemljišta moraju suzbijati organizme štetne za bilje, a kod suzbijanja obvezni su primjenjivati temeljna načela integrirane zaštite bilja sukladno posebnim propisima koji uređuju održivu uporabu pesticida.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Nakon provedenog postupka vlasnici </w:t>
      </w:r>
      <w:r w:rsidR="00D21E8C" w:rsidRPr="001F1277">
        <w:rPr>
          <w:rFonts w:ascii="Tahoma" w:hAnsi="Tahoma" w:cs="Tahoma"/>
          <w:sz w:val="24"/>
          <w:szCs w:val="24"/>
        </w:rPr>
        <w:t xml:space="preserve">odnosno posjednici poljoprivrednog zemljišta </w:t>
      </w:r>
      <w:r w:rsidRPr="001F1277">
        <w:rPr>
          <w:rFonts w:ascii="Tahoma" w:hAnsi="Tahoma" w:cs="Tahoma"/>
          <w:sz w:val="24"/>
          <w:szCs w:val="24"/>
        </w:rPr>
        <w:t xml:space="preserve">dužni </w:t>
      </w:r>
      <w:r w:rsidR="00D21E8C" w:rsidRPr="001F1277">
        <w:rPr>
          <w:rFonts w:ascii="Tahoma" w:hAnsi="Tahoma" w:cs="Tahoma"/>
          <w:sz w:val="24"/>
          <w:szCs w:val="24"/>
        </w:rPr>
        <w:t xml:space="preserve">su </w:t>
      </w:r>
      <w:r w:rsidRPr="001F1277">
        <w:rPr>
          <w:rFonts w:ascii="Tahoma" w:hAnsi="Tahoma" w:cs="Tahoma"/>
          <w:sz w:val="24"/>
          <w:szCs w:val="24"/>
        </w:rPr>
        <w:t>ambalažu od korištenja sredstava za zaštitu bilja zbrinuti sukladno uputama proizvođača koje su priložene uz ta sredstva.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lastRenderedPageBreak/>
        <w:t>4. Gospodarenje biljnim ostatcima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8.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 trogodišnjem plodoredu dozvoljeno je samo u jednoj vegetacijskoj godini uklanjanje biljnih ostataka s poljoprivrednih površina osim u slučajevima njihovog daljnjeg korištenja u poljoprivredi u smislu hrane ili stelje za stoku i u slučaju njihove potencijalne opasnosti za širenje organizma štetnih za bilje.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 odnosno posjednici poljoprivrednog zemljišta moraju ukloniti sa zemljišta sve biljne ostatke koji bi mogli biti uzrokom širenja organizama štetnih za bilje u određenom agrotehničkom roku u skladu s biljnom kulturom.</w:t>
      </w: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9.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Agrotehničke mjere gospodarenja s biljnim ostatcima obuhvaćaju:</w:t>
      </w:r>
    </w:p>
    <w:p w:rsidR="00AB71DA" w:rsidRPr="001F1277" w:rsidRDefault="00AB71DA" w:rsidP="00593997">
      <w:pPr>
        <w:pStyle w:val="Odlomakpopisa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primjenu odgovarajućih postupaka s biljnim ostatcima nakon žetve na poljoprivrednom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zemljištu na kojem se primjenjuje konvencionalna i reducirana obrada tla</w:t>
      </w:r>
      <w:r w:rsidR="00A101BC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primjenu odgovarajućih postupaka s biljnim ostatcima na površinama na kojima se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 xml:space="preserve">primjenjuje </w:t>
      </w:r>
      <w:proofErr w:type="spellStart"/>
      <w:r w:rsidRPr="001F1277">
        <w:rPr>
          <w:rFonts w:ascii="Tahoma" w:hAnsi="Tahoma" w:cs="Tahoma"/>
          <w:sz w:val="24"/>
          <w:szCs w:val="24"/>
        </w:rPr>
        <w:t>konzervacijska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obrada tla</w:t>
      </w:r>
      <w:r w:rsidR="00A101BC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obvezu uklanjanja suhih biljnih ostataka ili njihovo usitnjavanje s ciljem </w:t>
      </w:r>
      <w:proofErr w:type="spellStart"/>
      <w:r w:rsidRPr="001F1277">
        <w:rPr>
          <w:rFonts w:ascii="Tahoma" w:hAnsi="Tahoma" w:cs="Tahoma"/>
          <w:sz w:val="24"/>
          <w:szCs w:val="24"/>
        </w:rPr>
        <w:t>malčiranja</w:t>
      </w:r>
      <w:proofErr w:type="spellEnd"/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površine tla nakon provedenih agrotehničkih mjera u višegodišnjim nasadima</w:t>
      </w:r>
      <w:r w:rsidR="00A101BC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CF0C48">
      <w:pPr>
        <w:pStyle w:val="Odlomakpopisa"/>
        <w:numPr>
          <w:ilvl w:val="0"/>
          <w:numId w:val="4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obvezu odstranjivanja biljnih ostataka nakon sječe i čišćenja šuma, putova i međa na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šumskom zemljištu, koje graniči s poljoprivrednim zemljištem te se ovaj materijal mora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zbrinuti/koristiti na ekološki i ekonomski održiv način, kao što je izrada komposta,</w:t>
      </w:r>
      <w:r w:rsidR="006572AC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1F1277">
        <w:rPr>
          <w:rFonts w:ascii="Tahoma" w:hAnsi="Tahoma" w:cs="Tahoma"/>
          <w:sz w:val="24"/>
          <w:szCs w:val="24"/>
        </w:rPr>
        <w:t>malčiranje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površine, alternativno gorivo i sl</w:t>
      </w:r>
      <w:r w:rsidR="00A101BC" w:rsidRPr="001F1277">
        <w:rPr>
          <w:rFonts w:ascii="Tahoma" w:hAnsi="Tahoma" w:cs="Tahoma"/>
          <w:sz w:val="24"/>
          <w:szCs w:val="24"/>
        </w:rPr>
        <w:t>ično</w:t>
      </w:r>
      <w:r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Žetveni ostatci ne smiju se spaljivati, a njihovo je spaljivanje dopušteno samo u cilju</w:t>
      </w:r>
      <w:r w:rsidR="001F1277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sprečavanja širenja ili suzbijanja organizama štetnih za bilje</w:t>
      </w:r>
      <w:r w:rsidR="00A101BC" w:rsidRPr="001F1277">
        <w:rPr>
          <w:rFonts w:ascii="Tahoma" w:hAnsi="Tahoma" w:cs="Tahoma"/>
          <w:sz w:val="24"/>
          <w:szCs w:val="24"/>
        </w:rPr>
        <w:t xml:space="preserve"> uz provođenje mjera zaštite od </w:t>
      </w:r>
      <w:r w:rsidRPr="001F1277">
        <w:rPr>
          <w:rFonts w:ascii="Tahoma" w:hAnsi="Tahoma" w:cs="Tahoma"/>
          <w:sz w:val="24"/>
          <w:szCs w:val="24"/>
        </w:rPr>
        <w:t>požara sukladno posebnim propisima.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532614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Uništavanje biljnih ostataka spaljivanjem, kada je to dopušteno, poduzima se uz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provođenje mjera zaštite od požara sukladno posebnim propisima.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5. Održavanje organske tvari i humusa u tlu</w:t>
      </w:r>
    </w:p>
    <w:p w:rsidR="00A101BC" w:rsidRPr="001F1277" w:rsidRDefault="00A101BC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101BC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10.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Organska tvar u tlu održava se provođenjem minimalno trogodišnjeg plodoreda prema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pravilima str</w:t>
      </w:r>
      <w:r w:rsidR="00D21E8C" w:rsidRPr="001F1277">
        <w:rPr>
          <w:rFonts w:ascii="Tahoma" w:hAnsi="Tahoma" w:cs="Tahoma"/>
          <w:sz w:val="24"/>
          <w:szCs w:val="24"/>
        </w:rPr>
        <w:t>u</w:t>
      </w:r>
      <w:r w:rsidRPr="001F1277">
        <w:rPr>
          <w:rFonts w:ascii="Tahoma" w:hAnsi="Tahoma" w:cs="Tahoma"/>
          <w:sz w:val="24"/>
          <w:szCs w:val="24"/>
        </w:rPr>
        <w:t xml:space="preserve">ke ili uzgojem usjeva za zelenu gnojidbu ili dodavanjem </w:t>
      </w:r>
      <w:proofErr w:type="spellStart"/>
      <w:r w:rsidRPr="001F1277">
        <w:rPr>
          <w:rFonts w:ascii="Tahoma" w:hAnsi="Tahoma" w:cs="Tahoma"/>
          <w:sz w:val="24"/>
          <w:szCs w:val="24"/>
        </w:rPr>
        <w:t>poboljšivača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tla.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Trogodišnji plodored podrazumijeva izmjenu u vremenu i prostoru: strne žitarice –</w:t>
      </w:r>
      <w:proofErr w:type="spellStart"/>
      <w:r w:rsidRPr="001F1277">
        <w:rPr>
          <w:rFonts w:ascii="Tahoma" w:hAnsi="Tahoma" w:cs="Tahoma"/>
          <w:sz w:val="24"/>
          <w:szCs w:val="24"/>
        </w:rPr>
        <w:t>okopavine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– leguminoze ili industrijsko bilje ili trave ili djeteline ili njihove smjese.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Redoslijed usjeva u plodoredu mora biti takav da se održava i poboljšava plodnost tla,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povoljna struktura tla, optimalna razina hranjiva u tlu.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lastRenderedPageBreak/>
        <w:t>Trave, djeteline, djetelinsko-travne smjese sastavni su dio plodoreda i mogu na istoj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površini ostati duže od tri godine.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1F1277">
        <w:rPr>
          <w:rFonts w:ascii="Tahoma" w:hAnsi="Tahoma" w:cs="Tahoma"/>
          <w:sz w:val="24"/>
          <w:szCs w:val="24"/>
        </w:rPr>
        <w:t>Poduusjevi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1F1277">
        <w:rPr>
          <w:rFonts w:ascii="Tahoma" w:hAnsi="Tahoma" w:cs="Tahoma"/>
          <w:sz w:val="24"/>
          <w:szCs w:val="24"/>
        </w:rPr>
        <w:t>međuusjevi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i ugar smatraju se sastavnim dijelom plodoreda.</w:t>
      </w:r>
    </w:p>
    <w:p w:rsidR="006C2F7D" w:rsidRPr="001F1277" w:rsidRDefault="006C2F7D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6C2F7D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11.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Kod planiranja održavanja razine organske tvari u tlu potrebno je unositi žetvene ostatku tlu primjenom konvencionalne, reducirane ili </w:t>
      </w:r>
      <w:proofErr w:type="spellStart"/>
      <w:r w:rsidRPr="001F1277">
        <w:rPr>
          <w:rFonts w:ascii="Tahoma" w:hAnsi="Tahoma" w:cs="Tahoma"/>
          <w:sz w:val="24"/>
          <w:szCs w:val="24"/>
        </w:rPr>
        <w:t>konzervacijske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ob</w:t>
      </w:r>
      <w:r w:rsidR="006C2F7D" w:rsidRPr="001F1277">
        <w:rPr>
          <w:rFonts w:ascii="Tahoma" w:hAnsi="Tahoma" w:cs="Tahoma"/>
          <w:sz w:val="24"/>
          <w:szCs w:val="24"/>
        </w:rPr>
        <w:t xml:space="preserve">rade tla i uravnoteženo gnojiti </w:t>
      </w:r>
      <w:r w:rsidRPr="001F1277">
        <w:rPr>
          <w:rFonts w:ascii="Tahoma" w:hAnsi="Tahoma" w:cs="Tahoma"/>
          <w:sz w:val="24"/>
          <w:szCs w:val="24"/>
        </w:rPr>
        <w:t>tlo organskim gnojem ili uzgojem usjeva za zelenu gnojidbu.</w:t>
      </w:r>
    </w:p>
    <w:p w:rsidR="006C2F7D" w:rsidRPr="001F1277" w:rsidRDefault="006C2F7D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6. Održavanje povoljne strukture tla</w:t>
      </w:r>
    </w:p>
    <w:p w:rsidR="006C2F7D" w:rsidRPr="001F1277" w:rsidRDefault="006C2F7D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6C2F7D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12.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Korištenje mehanizacije mora biti primjereno stanju poljoprivrednog zemljišta i njegovim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svojstvima.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 uvjetima kada je tlo zasićeno vodom, poplavljeno ili prekriveno snijegom zabranjeno je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korištenje poljoprivredne mehanizacije n</w:t>
      </w:r>
      <w:r w:rsidR="00B51522" w:rsidRPr="001F1277">
        <w:rPr>
          <w:rFonts w:ascii="Tahoma" w:hAnsi="Tahoma" w:cs="Tahoma"/>
          <w:sz w:val="24"/>
          <w:szCs w:val="24"/>
        </w:rPr>
        <w:t xml:space="preserve">a poljoprivrednom zemljištu, osim prilikom žetve ili </w:t>
      </w:r>
      <w:r w:rsidRPr="001F1277">
        <w:rPr>
          <w:rFonts w:ascii="Tahoma" w:hAnsi="Tahoma" w:cs="Tahoma"/>
          <w:sz w:val="24"/>
          <w:szCs w:val="24"/>
        </w:rPr>
        <w:t>berbe usjeva.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7. Zaštita od erozije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13.</w:t>
      </w:r>
    </w:p>
    <w:p w:rsidR="007E7673" w:rsidRPr="001F1277" w:rsidRDefault="007E7673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Na nagnutim terenima (&gt;15%) obveza je provoditi pravilnu izmjenu usjeva.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7E7673" w:rsidRPr="001F1277" w:rsidRDefault="007E7673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proofErr w:type="spellStart"/>
      <w:r w:rsidRPr="001F1277">
        <w:rPr>
          <w:rFonts w:ascii="Tahoma" w:hAnsi="Tahoma" w:cs="Tahoma"/>
          <w:sz w:val="24"/>
          <w:szCs w:val="24"/>
        </w:rPr>
        <w:t>Međuredni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prostori na nagnutim terenima (&gt;15%) pri uzgoju trajnih nasada moraju biti zatravljeni, a redovi postavljeni okomito na nagib terena.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7E7673" w:rsidRPr="001F1277" w:rsidRDefault="007E7673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Na nagibima većim od 25% zabranjena je sjetva jarih </w:t>
      </w:r>
      <w:proofErr w:type="spellStart"/>
      <w:r w:rsidRPr="001F1277">
        <w:rPr>
          <w:rFonts w:ascii="Tahoma" w:hAnsi="Tahoma" w:cs="Tahoma"/>
          <w:sz w:val="24"/>
          <w:szCs w:val="24"/>
        </w:rPr>
        <w:t>okopavinskih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usjeva rijetkog sklopa.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7E7673" w:rsidRPr="001F1277" w:rsidRDefault="007E7673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Na prostorima gdje dominiraju </w:t>
      </w:r>
      <w:r w:rsidR="00741176" w:rsidRPr="001F1277">
        <w:rPr>
          <w:rFonts w:ascii="Tahoma" w:hAnsi="Tahoma" w:cs="Tahoma"/>
          <w:sz w:val="24"/>
          <w:szCs w:val="24"/>
        </w:rPr>
        <w:t>teksturom</w:t>
      </w:r>
      <w:r w:rsidRPr="001F1277">
        <w:rPr>
          <w:rFonts w:ascii="Tahoma" w:hAnsi="Tahoma" w:cs="Tahoma"/>
          <w:sz w:val="24"/>
          <w:szCs w:val="24"/>
        </w:rPr>
        <w:t xml:space="preserve"> lakša tla pored </w:t>
      </w:r>
      <w:proofErr w:type="spellStart"/>
      <w:r w:rsidRPr="001F1277">
        <w:rPr>
          <w:rFonts w:ascii="Tahoma" w:hAnsi="Tahoma" w:cs="Tahoma"/>
          <w:sz w:val="24"/>
          <w:szCs w:val="24"/>
        </w:rPr>
        <w:t>konzervacijske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obrade u cilju ublažavanja pojave i posljedica erozije vjetrom moraju se podići </w:t>
      </w:r>
      <w:proofErr w:type="spellStart"/>
      <w:r w:rsidRPr="001F1277">
        <w:rPr>
          <w:rFonts w:ascii="Tahoma" w:hAnsi="Tahoma" w:cs="Tahoma"/>
          <w:sz w:val="24"/>
          <w:szCs w:val="24"/>
        </w:rPr>
        <w:t>vjetrozaštitni</w:t>
      </w:r>
      <w:proofErr w:type="spellEnd"/>
      <w:r w:rsidRPr="001F1277">
        <w:rPr>
          <w:rFonts w:ascii="Tahoma" w:hAnsi="Tahoma" w:cs="Tahoma"/>
          <w:sz w:val="24"/>
          <w:szCs w:val="24"/>
        </w:rPr>
        <w:t xml:space="preserve"> </w:t>
      </w:r>
      <w:r w:rsidR="00741176" w:rsidRPr="001F1277">
        <w:rPr>
          <w:rFonts w:ascii="Tahoma" w:hAnsi="Tahoma" w:cs="Tahoma"/>
          <w:sz w:val="24"/>
          <w:szCs w:val="24"/>
        </w:rPr>
        <w:t>pojas</w:t>
      </w:r>
      <w:r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8. Održavanje plodnosti tla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14.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Plodnost tla se mora održavati primjenom agrotehničkih mjera, uključujući gnojidbu, gdje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je primjenjivo, kojom se povećava ili održava povoljan sadržaj</w:t>
      </w:r>
      <w:r w:rsidR="00B51522" w:rsidRPr="001F1277">
        <w:rPr>
          <w:rFonts w:ascii="Tahoma" w:hAnsi="Tahoma" w:cs="Tahoma"/>
          <w:sz w:val="24"/>
          <w:szCs w:val="24"/>
        </w:rPr>
        <w:t xml:space="preserve"> makro i </w:t>
      </w:r>
      <w:proofErr w:type="spellStart"/>
      <w:r w:rsidR="00B51522" w:rsidRPr="001F1277">
        <w:rPr>
          <w:rFonts w:ascii="Tahoma" w:hAnsi="Tahoma" w:cs="Tahoma"/>
          <w:sz w:val="24"/>
          <w:szCs w:val="24"/>
        </w:rPr>
        <w:t>mikrohraniva</w:t>
      </w:r>
      <w:proofErr w:type="spellEnd"/>
      <w:r w:rsidR="00B51522" w:rsidRPr="001F1277">
        <w:rPr>
          <w:rFonts w:ascii="Tahoma" w:hAnsi="Tahoma" w:cs="Tahoma"/>
          <w:sz w:val="24"/>
          <w:szCs w:val="24"/>
        </w:rPr>
        <w:t xml:space="preserve"> u tlu, te </w:t>
      </w:r>
      <w:r w:rsidRPr="001F1277">
        <w:rPr>
          <w:rFonts w:ascii="Tahoma" w:hAnsi="Tahoma" w:cs="Tahoma"/>
          <w:sz w:val="24"/>
          <w:szCs w:val="24"/>
        </w:rPr>
        <w:t>optimalne fizikalne i mikrobiološke značajke tla.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III. MJERE ZA UREĐIVANJE I ODRŽAVANJE POLJOPRIVREDNIH RUDINA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15.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</w:t>
      </w:r>
      <w:r w:rsidR="007E7673" w:rsidRPr="001F1277">
        <w:rPr>
          <w:rFonts w:ascii="Tahoma" w:hAnsi="Tahoma" w:cs="Tahoma"/>
          <w:sz w:val="24"/>
          <w:szCs w:val="24"/>
        </w:rPr>
        <w:t xml:space="preserve"> 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dužni su primjenjivati mjere za uređivanje i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održavanje poljoprivrednih rudina:</w:t>
      </w:r>
    </w:p>
    <w:p w:rsidR="00AB71DA" w:rsidRPr="001F1277" w:rsidRDefault="00AB71DA" w:rsidP="00593997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živica i međa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lastRenderedPageBreak/>
        <w:t>održavanje poljskih putova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uređivanje i održavanje kanala oborinske odvodnje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sprječavanje zasjenjivanja susjednih čestica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5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sadnja i održavanje vjetrobranskih pojasa.</w:t>
      </w:r>
    </w:p>
    <w:p w:rsidR="007E7673" w:rsidRPr="001F1277" w:rsidRDefault="007E7673" w:rsidP="007E7673">
      <w:pPr>
        <w:pStyle w:val="Odlomakpopisa"/>
        <w:ind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1. Održavanje živica i međa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16.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Vlasnici </w:t>
      </w:r>
      <w:r w:rsidR="007E7673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koji zasade živicu, dužni su je redovito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održavati i podrezivati na način da se spriječi zakorovljenost živice</w:t>
      </w:r>
      <w:r w:rsidR="00B51522" w:rsidRPr="001F1277">
        <w:rPr>
          <w:rFonts w:ascii="Tahoma" w:hAnsi="Tahoma" w:cs="Tahoma"/>
          <w:sz w:val="24"/>
          <w:szCs w:val="24"/>
        </w:rPr>
        <w:t xml:space="preserve">, širenje na susjedno zemljište </w:t>
      </w:r>
      <w:r w:rsidRPr="001F1277">
        <w:rPr>
          <w:rFonts w:ascii="Tahoma" w:hAnsi="Tahoma" w:cs="Tahoma"/>
          <w:sz w:val="24"/>
          <w:szCs w:val="24"/>
        </w:rPr>
        <w:t xml:space="preserve">i putove i zasjenjivanje parcela te iste formirati na način da </w:t>
      </w:r>
      <w:r w:rsidR="00B51522" w:rsidRPr="001F1277">
        <w:rPr>
          <w:rFonts w:ascii="Tahoma" w:hAnsi="Tahoma" w:cs="Tahoma"/>
          <w:sz w:val="24"/>
          <w:szCs w:val="24"/>
        </w:rPr>
        <w:t xml:space="preserve">ne ometaju promet, vidljivost i </w:t>
      </w:r>
      <w:r w:rsidRPr="001F1277">
        <w:rPr>
          <w:rFonts w:ascii="Tahoma" w:hAnsi="Tahoma" w:cs="Tahoma"/>
          <w:sz w:val="24"/>
          <w:szCs w:val="24"/>
        </w:rPr>
        <w:t>preglednost poljskih putova.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Živice uz poljske putove, odnosno međe mogu se zasaditi najmanje 0,5 m od ruba puta,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odnosno međe i ne mogu biti šire od 0,5 m te se u svrhu sprečavanja zasjen</w:t>
      </w:r>
      <w:r w:rsidR="00B51522" w:rsidRPr="001F1277">
        <w:rPr>
          <w:rFonts w:ascii="Tahoma" w:hAnsi="Tahoma" w:cs="Tahoma"/>
          <w:sz w:val="24"/>
          <w:szCs w:val="24"/>
        </w:rPr>
        <w:t xml:space="preserve">jivanja susjednih </w:t>
      </w:r>
      <w:r w:rsidRPr="001F1277">
        <w:rPr>
          <w:rFonts w:ascii="Tahoma" w:hAnsi="Tahoma" w:cs="Tahoma"/>
          <w:sz w:val="24"/>
          <w:szCs w:val="24"/>
        </w:rPr>
        <w:t>parcela moraju obrezivati, tako da njihova visina ne prelazi 1 m.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Vlasnici </w:t>
      </w:r>
      <w:r w:rsidR="000E7B60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dužni su održavati međe tako da budu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vidljivo označene, očišćene od korova i višegodišnjeg raslinja te da ne ometaju provedb</w:t>
      </w:r>
      <w:r w:rsidR="00B51522" w:rsidRPr="001F1277">
        <w:rPr>
          <w:rFonts w:ascii="Tahoma" w:hAnsi="Tahoma" w:cs="Tahoma"/>
          <w:sz w:val="24"/>
          <w:szCs w:val="24"/>
        </w:rPr>
        <w:t xml:space="preserve">u </w:t>
      </w:r>
      <w:r w:rsidRPr="001F1277">
        <w:rPr>
          <w:rFonts w:ascii="Tahoma" w:hAnsi="Tahoma" w:cs="Tahoma"/>
          <w:sz w:val="24"/>
          <w:szCs w:val="24"/>
        </w:rPr>
        <w:t>agrotehničkih zahvata.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Zabranjeno je izoravanje i oštećivanje međa</w:t>
      </w:r>
      <w:r w:rsidR="00911ECC" w:rsidRPr="001F1277">
        <w:rPr>
          <w:rFonts w:ascii="Tahoma" w:hAnsi="Tahoma" w:cs="Tahoma"/>
          <w:sz w:val="24"/>
          <w:szCs w:val="24"/>
        </w:rPr>
        <w:t xml:space="preserve"> poljoprivrednog zemljišta</w:t>
      </w:r>
      <w:r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Za ograđivanje parcela na međama </w:t>
      </w:r>
      <w:r w:rsidR="00911ECC" w:rsidRPr="001F1277">
        <w:rPr>
          <w:rFonts w:ascii="Tahoma" w:hAnsi="Tahoma" w:cs="Tahoma"/>
          <w:sz w:val="24"/>
          <w:szCs w:val="24"/>
        </w:rPr>
        <w:t xml:space="preserve">poljoprivrednog zemljišta </w:t>
      </w:r>
      <w:r w:rsidRPr="001F1277">
        <w:rPr>
          <w:rFonts w:ascii="Tahoma" w:hAnsi="Tahoma" w:cs="Tahoma"/>
          <w:sz w:val="24"/>
          <w:szCs w:val="24"/>
        </w:rPr>
        <w:t>zabranjuje se korištenje bodljikave žice i armaturnih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mreža.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2. Održavanje poljskih putova</w:t>
      </w:r>
    </w:p>
    <w:p w:rsidR="00B51522" w:rsidRPr="001F1277" w:rsidRDefault="00B51522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17.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Poljskim putom u smislu ove Odluke smatra se svaki nerazvrstani put koji se koristi za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promet ili prilaz poljoprivrednom zemljištu, a kojim se koristi veći broj korisnika.</w:t>
      </w:r>
      <w:r w:rsidR="00741176">
        <w:rPr>
          <w:rFonts w:ascii="Tahoma" w:hAnsi="Tahoma" w:cs="Tahoma"/>
          <w:sz w:val="24"/>
          <w:szCs w:val="24"/>
        </w:rPr>
        <w:t xml:space="preserve"> 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Vlasnici </w:t>
      </w:r>
      <w:r w:rsidR="006E6E86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dužni su zajednički brinuti o održavanju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poljskih putova koje koriste.</w:t>
      </w:r>
    </w:p>
    <w:p w:rsidR="00AB71DA" w:rsidRPr="001F1277" w:rsidRDefault="00AB71DA" w:rsidP="00B51522">
      <w:pPr>
        <w:ind w:left="0" w:firstLine="708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Pod održavanjem poljskih putova smatra se naročito: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redovito održavanje i uređivanje poljskih putova tako da ne ometaju provođenje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agrotehničkih mjera i prolazak vatrogasnih vozila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nasipavanje oštećenih di</w:t>
      </w:r>
      <w:r w:rsidR="00911ECC" w:rsidRPr="001F1277">
        <w:rPr>
          <w:rFonts w:ascii="Tahoma" w:hAnsi="Tahoma" w:cs="Tahoma"/>
          <w:sz w:val="24"/>
          <w:szCs w:val="24"/>
        </w:rPr>
        <w:t>jelova poljoprivrednih putova</w:t>
      </w:r>
      <w:r w:rsidRPr="001F1277">
        <w:rPr>
          <w:rFonts w:ascii="Tahoma" w:hAnsi="Tahoma" w:cs="Tahoma"/>
          <w:sz w:val="24"/>
          <w:szCs w:val="24"/>
        </w:rPr>
        <w:t xml:space="preserve"> i udarnih rupa odgovarajućim materijalom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čišćenje i održavanje odvodnih kanala i propusta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sprječavanje širenja živica i drugog raslinja uz </w:t>
      </w:r>
      <w:r w:rsidR="00911ECC" w:rsidRPr="001F1277">
        <w:rPr>
          <w:rFonts w:ascii="Tahoma" w:hAnsi="Tahoma" w:cs="Tahoma"/>
          <w:sz w:val="24"/>
          <w:szCs w:val="24"/>
        </w:rPr>
        <w:t xml:space="preserve">poljske </w:t>
      </w:r>
      <w:r w:rsidRPr="001F1277">
        <w:rPr>
          <w:rFonts w:ascii="Tahoma" w:hAnsi="Tahoma" w:cs="Tahoma"/>
          <w:sz w:val="24"/>
          <w:szCs w:val="24"/>
        </w:rPr>
        <w:t>putove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sječa pojedinih stabala ili grana koje otežavaju korištenje</w:t>
      </w:r>
      <w:r w:rsidR="00911ECC" w:rsidRPr="001F1277">
        <w:rPr>
          <w:rFonts w:ascii="Tahoma" w:hAnsi="Tahoma" w:cs="Tahoma"/>
          <w:sz w:val="24"/>
          <w:szCs w:val="24"/>
        </w:rPr>
        <w:t xml:space="preserve"> poljskog </w:t>
      </w:r>
      <w:r w:rsidRPr="001F1277">
        <w:rPr>
          <w:rFonts w:ascii="Tahoma" w:hAnsi="Tahoma" w:cs="Tahoma"/>
          <w:sz w:val="24"/>
          <w:szCs w:val="24"/>
        </w:rPr>
        <w:t>puta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911ECC" w:rsidRPr="001F1277" w:rsidRDefault="00911ECC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održavanje suhozida, saniranje oštećenih dijelova suhozida i prolaza,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sprječavanje oštećivanja putova njihovim nepravilnim korištenjem (preopterećenje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,neovlašteni građevinski zahvati, nasipa</w:t>
      </w:r>
      <w:r w:rsidR="00B51522" w:rsidRPr="001F1277">
        <w:rPr>
          <w:rFonts w:ascii="Tahoma" w:hAnsi="Tahoma" w:cs="Tahoma"/>
          <w:sz w:val="24"/>
          <w:szCs w:val="24"/>
        </w:rPr>
        <w:t>vanje otpadnim materijalom i slično</w:t>
      </w:r>
      <w:r w:rsidRPr="001F1277">
        <w:rPr>
          <w:rFonts w:ascii="Tahoma" w:hAnsi="Tahoma" w:cs="Tahoma"/>
          <w:sz w:val="24"/>
          <w:szCs w:val="24"/>
        </w:rPr>
        <w:t>)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6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sprječavanje uzurpacije putova i zemljišta u njihovom zaštitnom pojasu.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18.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Zabranjuju se sve radnje koje mogu dovesti do uništavanja poljskih putova, a naročito:</w:t>
      </w:r>
    </w:p>
    <w:p w:rsidR="00AB71DA" w:rsidRPr="001F1277" w:rsidRDefault="00AB71DA" w:rsidP="00593997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preoravanje poljskih putova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sužavanje poljskih putova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nanošenje zemlje ili raslinja na poljske putove prilikom obrađivanja zemljišta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uništavanje zelenog pojasa uz poljske putove</w:t>
      </w:r>
      <w:r w:rsidR="00B51522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7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skretanje oborinskih i drugih voda na poljske putove.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3. Uređivanje i održavanje kanala oborinske odvodnje</w:t>
      </w:r>
    </w:p>
    <w:p w:rsidR="00B51522" w:rsidRPr="001F1277" w:rsidRDefault="00B51522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B51522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19.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Vlasnici, odnosno posjednici poljoprivrednog zemljišta kroz ko</w:t>
      </w:r>
      <w:r w:rsidR="008A31BE" w:rsidRPr="001F1277">
        <w:rPr>
          <w:rFonts w:ascii="Tahoma" w:hAnsi="Tahoma" w:cs="Tahoma"/>
          <w:sz w:val="24"/>
          <w:szCs w:val="24"/>
        </w:rPr>
        <w:t xml:space="preserve">je prolaze prirodni ili umjetni </w:t>
      </w:r>
      <w:r w:rsidRPr="001F1277">
        <w:rPr>
          <w:rFonts w:ascii="Tahoma" w:hAnsi="Tahoma" w:cs="Tahoma"/>
          <w:sz w:val="24"/>
          <w:szCs w:val="24"/>
        </w:rPr>
        <w:t>kanali oborinskih voda, odnosno vlasnici ili posjednici tih kanala dužni su ih čistiti tak</w:t>
      </w:r>
      <w:r w:rsidR="008A31BE" w:rsidRPr="001F1277">
        <w:rPr>
          <w:rFonts w:ascii="Tahoma" w:hAnsi="Tahoma" w:cs="Tahoma"/>
          <w:sz w:val="24"/>
          <w:szCs w:val="24"/>
        </w:rPr>
        <w:t xml:space="preserve">o da se </w:t>
      </w:r>
      <w:r w:rsidRPr="001F1277">
        <w:rPr>
          <w:rFonts w:ascii="Tahoma" w:hAnsi="Tahoma" w:cs="Tahoma"/>
          <w:sz w:val="24"/>
          <w:szCs w:val="24"/>
        </w:rPr>
        <w:t>spriječi odronjavanje zemlje, zarastanje korovom i raslinje</w:t>
      </w:r>
      <w:r w:rsidR="008A31BE" w:rsidRPr="001F1277">
        <w:rPr>
          <w:rFonts w:ascii="Tahoma" w:hAnsi="Tahoma" w:cs="Tahoma"/>
          <w:sz w:val="24"/>
          <w:szCs w:val="24"/>
        </w:rPr>
        <w:t xml:space="preserve">m, odnosno omogući prirodni tok </w:t>
      </w:r>
      <w:r w:rsidRPr="001F1277">
        <w:rPr>
          <w:rFonts w:ascii="Tahoma" w:hAnsi="Tahoma" w:cs="Tahoma"/>
          <w:sz w:val="24"/>
          <w:szCs w:val="24"/>
        </w:rPr>
        <w:t>oborinskih voda.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Zabranjuje se</w:t>
      </w:r>
      <w:r w:rsidR="008A31BE" w:rsidRPr="001F1277">
        <w:rPr>
          <w:rFonts w:ascii="Tahoma" w:hAnsi="Tahoma" w:cs="Tahoma"/>
          <w:sz w:val="24"/>
          <w:szCs w:val="24"/>
        </w:rPr>
        <w:t xml:space="preserve"> svako zatrpavanje kanala iz stavka</w:t>
      </w:r>
      <w:r w:rsidRPr="001F1277">
        <w:rPr>
          <w:rFonts w:ascii="Tahoma" w:hAnsi="Tahoma" w:cs="Tahoma"/>
          <w:sz w:val="24"/>
          <w:szCs w:val="24"/>
        </w:rPr>
        <w:t xml:space="preserve"> 1. ovog članka, osim kada se to radi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temeljem projektne dokumentacije i valjane dozvole nadležnih</w:t>
      </w:r>
      <w:r w:rsidR="008A31BE" w:rsidRPr="001F1277">
        <w:rPr>
          <w:rFonts w:ascii="Tahoma" w:hAnsi="Tahoma" w:cs="Tahoma"/>
          <w:sz w:val="24"/>
          <w:szCs w:val="24"/>
        </w:rPr>
        <w:t xml:space="preserve"> tijela koju je ishodio vlasnik </w:t>
      </w:r>
      <w:r w:rsidRPr="001F1277">
        <w:rPr>
          <w:rFonts w:ascii="Tahoma" w:hAnsi="Tahoma" w:cs="Tahoma"/>
          <w:sz w:val="24"/>
          <w:szCs w:val="24"/>
        </w:rPr>
        <w:t>poljoprivrednog zemljišta.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4. Sprečavanje zasjenjivanja susjednih čestica</w:t>
      </w:r>
    </w:p>
    <w:p w:rsidR="008A31BE" w:rsidRPr="001F1277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20.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Radi sprječavanja zasjenjivanja </w:t>
      </w:r>
      <w:r w:rsidR="00911ECC" w:rsidRPr="001F1277">
        <w:rPr>
          <w:rFonts w:ascii="Tahoma" w:hAnsi="Tahoma" w:cs="Tahoma"/>
          <w:sz w:val="24"/>
          <w:szCs w:val="24"/>
        </w:rPr>
        <w:t>susjednog poljoprivrednog zemljišta</w:t>
      </w:r>
      <w:r w:rsidRPr="001F1277">
        <w:rPr>
          <w:rFonts w:ascii="Tahoma" w:hAnsi="Tahoma" w:cs="Tahoma"/>
          <w:sz w:val="24"/>
          <w:szCs w:val="24"/>
        </w:rPr>
        <w:t xml:space="preserve"> na kojima se vrši poljoprivredna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proizvodnja, zabranjuje se sadnja visokog raslinja ne</w:t>
      </w:r>
      <w:r w:rsidR="008A31BE" w:rsidRPr="001F1277">
        <w:rPr>
          <w:rFonts w:ascii="Tahoma" w:hAnsi="Tahoma" w:cs="Tahoma"/>
          <w:sz w:val="24"/>
          <w:szCs w:val="24"/>
        </w:rPr>
        <w:t>posredno uz međe</w:t>
      </w:r>
      <w:r w:rsidR="00911ECC" w:rsidRPr="001F1277">
        <w:rPr>
          <w:rFonts w:ascii="Tahoma" w:hAnsi="Tahoma" w:cs="Tahoma"/>
          <w:sz w:val="24"/>
          <w:szCs w:val="24"/>
        </w:rPr>
        <w:t xml:space="preserve"> poljoprivrednog zemljišta</w:t>
      </w:r>
      <w:r w:rsidR="008A31BE" w:rsidRPr="001F1277">
        <w:rPr>
          <w:rFonts w:ascii="Tahoma" w:hAnsi="Tahoma" w:cs="Tahoma"/>
          <w:sz w:val="24"/>
          <w:szCs w:val="24"/>
        </w:rPr>
        <w:t xml:space="preserve">. </w:t>
      </w:r>
      <w:r w:rsidRPr="001F1277">
        <w:rPr>
          <w:rFonts w:ascii="Tahoma" w:hAnsi="Tahoma" w:cs="Tahoma"/>
          <w:sz w:val="24"/>
          <w:szCs w:val="24"/>
        </w:rPr>
        <w:t xml:space="preserve">U protivnom oštećeni vlasnici </w:t>
      </w:r>
      <w:r w:rsidR="00984DFA" w:rsidRPr="001F1277">
        <w:rPr>
          <w:rFonts w:ascii="Tahoma" w:hAnsi="Tahoma" w:cs="Tahoma"/>
          <w:sz w:val="24"/>
          <w:szCs w:val="24"/>
        </w:rPr>
        <w:t xml:space="preserve">odnosno posjednici </w:t>
      </w:r>
      <w:r w:rsidRPr="001F1277">
        <w:rPr>
          <w:rFonts w:ascii="Tahoma" w:hAnsi="Tahoma" w:cs="Tahoma"/>
          <w:sz w:val="24"/>
          <w:szCs w:val="24"/>
        </w:rPr>
        <w:t>poljoprivredn</w:t>
      </w:r>
      <w:r w:rsidR="00984DFA" w:rsidRPr="001F1277">
        <w:rPr>
          <w:rFonts w:ascii="Tahoma" w:hAnsi="Tahoma" w:cs="Tahoma"/>
          <w:sz w:val="24"/>
          <w:szCs w:val="24"/>
        </w:rPr>
        <w:t>og zemljišta</w:t>
      </w:r>
      <w:r w:rsidRPr="001F1277">
        <w:rPr>
          <w:rFonts w:ascii="Tahoma" w:hAnsi="Tahoma" w:cs="Tahoma"/>
          <w:sz w:val="24"/>
          <w:szCs w:val="24"/>
        </w:rPr>
        <w:t xml:space="preserve"> mogu poduzimati radnje za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nadoknadu štete sukladno Zakonu o vlasništvu i drugim stvarnim pravima.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 odnosno posjednici poljoprivrednog zemljišta ne smiju sadnjom voćaka ili drugih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visoko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rastućih kultura zasjenjivati susjedn</w:t>
      </w:r>
      <w:r w:rsidR="00984DFA" w:rsidRPr="001F1277">
        <w:rPr>
          <w:rFonts w:ascii="Tahoma" w:hAnsi="Tahoma" w:cs="Tahoma"/>
          <w:sz w:val="24"/>
          <w:szCs w:val="24"/>
        </w:rPr>
        <w:t>o poljoprivredno zemljište</w:t>
      </w:r>
      <w:r w:rsidRPr="001F1277">
        <w:rPr>
          <w:rFonts w:ascii="Tahoma" w:hAnsi="Tahoma" w:cs="Tahoma"/>
          <w:sz w:val="24"/>
          <w:szCs w:val="24"/>
        </w:rPr>
        <w:t xml:space="preserve"> te ta</w:t>
      </w:r>
      <w:r w:rsidR="008A31BE" w:rsidRPr="001F1277">
        <w:rPr>
          <w:rFonts w:ascii="Tahoma" w:hAnsi="Tahoma" w:cs="Tahoma"/>
          <w:sz w:val="24"/>
          <w:szCs w:val="24"/>
        </w:rPr>
        <w:t xml:space="preserve">ko onemogućavati ili umanjivati </w:t>
      </w:r>
      <w:r w:rsidRPr="001F1277">
        <w:rPr>
          <w:rFonts w:ascii="Tahoma" w:hAnsi="Tahoma" w:cs="Tahoma"/>
          <w:sz w:val="24"/>
          <w:szCs w:val="24"/>
        </w:rPr>
        <w:t>poljoprivrednu proizvodnju na t</w:t>
      </w:r>
      <w:r w:rsidR="00911ECC" w:rsidRPr="001F1277">
        <w:rPr>
          <w:rFonts w:ascii="Tahoma" w:hAnsi="Tahoma" w:cs="Tahoma"/>
          <w:sz w:val="24"/>
          <w:szCs w:val="24"/>
        </w:rPr>
        <w:t>om poljoprivrednom zemljištu</w:t>
      </w:r>
      <w:r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Pojedinačna stabla, odnosno trajni nasadi sade se ovisno o njihovom habitusu, na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dovoljnoj udaljenosti od susjedn</w:t>
      </w:r>
      <w:r w:rsidR="00911ECC" w:rsidRPr="001F1277">
        <w:rPr>
          <w:rFonts w:ascii="Tahoma" w:hAnsi="Tahoma" w:cs="Tahoma"/>
          <w:sz w:val="24"/>
          <w:szCs w:val="24"/>
        </w:rPr>
        <w:t>og poljoprivrednog zemljišta</w:t>
      </w:r>
      <w:r w:rsidRPr="001F1277">
        <w:rPr>
          <w:rFonts w:ascii="Tahoma" w:hAnsi="Tahoma" w:cs="Tahoma"/>
          <w:sz w:val="24"/>
          <w:szCs w:val="24"/>
        </w:rPr>
        <w:t xml:space="preserve"> da ne zasjene susjedno </w:t>
      </w:r>
      <w:r w:rsidR="00911ECC" w:rsidRPr="001F1277">
        <w:rPr>
          <w:rFonts w:ascii="Tahoma" w:hAnsi="Tahoma" w:cs="Tahoma"/>
          <w:sz w:val="24"/>
          <w:szCs w:val="24"/>
        </w:rPr>
        <w:t xml:space="preserve">poljoprivredno </w:t>
      </w:r>
      <w:r w:rsidRPr="001F1277">
        <w:rPr>
          <w:rFonts w:ascii="Tahoma" w:hAnsi="Tahoma" w:cs="Tahoma"/>
          <w:sz w:val="24"/>
          <w:szCs w:val="24"/>
        </w:rPr>
        <w:t>zemljište.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5. Sadnja i održavanje vjetrobranskih pojasa</w:t>
      </w:r>
    </w:p>
    <w:p w:rsidR="008A31BE" w:rsidRPr="001F1277" w:rsidRDefault="008A31BE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</w:p>
    <w:p w:rsidR="00AB71DA" w:rsidRPr="001F1277" w:rsidRDefault="00AB71DA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21.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Radi uređivanja i održavanja poljoprivrednih rudina, a na područjima na kojima je zbog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izloženosti vjetru većeg intenziteta ili duljeg trajanja otežana ili smanjena poljoprivredna</w:t>
      </w:r>
      <w:r w:rsidR="006572AC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proizvodnja, vlasnik je dužan određeni pojas zemljišta zasaditi stablašicama.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lastRenderedPageBreak/>
        <w:t xml:space="preserve">Stablašice koje čine vjetrobranski pojas vlasnici </w:t>
      </w:r>
      <w:r w:rsidR="00984DFA" w:rsidRPr="001F1277">
        <w:rPr>
          <w:rFonts w:ascii="Tahoma" w:hAnsi="Tahoma" w:cs="Tahoma"/>
          <w:sz w:val="24"/>
          <w:szCs w:val="24"/>
        </w:rPr>
        <w:t xml:space="preserve">odnosno posjednici </w:t>
      </w:r>
      <w:r w:rsidRPr="001F1277">
        <w:rPr>
          <w:rFonts w:ascii="Tahoma" w:hAnsi="Tahoma" w:cs="Tahoma"/>
          <w:sz w:val="24"/>
          <w:szCs w:val="24"/>
        </w:rPr>
        <w:t>su dužni redovito održavati i obnavljati.</w:t>
      </w:r>
    </w:p>
    <w:p w:rsidR="00415078" w:rsidRPr="001F1277" w:rsidRDefault="00415078" w:rsidP="008A31BE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8A31BE" w:rsidRPr="001F1277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IV. POSEBNE MJERE ZAŠTITE OD POŽARA</w:t>
      </w:r>
    </w:p>
    <w:p w:rsidR="008A31BE" w:rsidRPr="001F1277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22.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Radi sprječavanja pojave i širenja požara na poljoprivrednom zemljištu vlasnici odnosno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posjednici dužni su poduzimati slijedeće mjere:</w:t>
      </w:r>
    </w:p>
    <w:p w:rsidR="00AB71DA" w:rsidRPr="001F1277" w:rsidRDefault="00AB71DA" w:rsidP="00593997">
      <w:pPr>
        <w:pStyle w:val="Odlomakpopisa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održavati, uređivati i čistiti međe, živice, kanale te poljske i šumske putove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uklanjati suhe biljne ostatke nakon provedenih agrotehničkih mjera i nakon žetve, berbe i</w:t>
      </w:r>
      <w:r w:rsidR="008A31BE" w:rsidRPr="001F1277">
        <w:rPr>
          <w:rFonts w:ascii="Tahoma" w:hAnsi="Tahoma" w:cs="Tahoma"/>
          <w:sz w:val="24"/>
          <w:szCs w:val="24"/>
        </w:rPr>
        <w:t xml:space="preserve"> slično</w:t>
      </w:r>
      <w:r w:rsidRPr="001F1277">
        <w:rPr>
          <w:rFonts w:ascii="Tahoma" w:hAnsi="Tahoma" w:cs="Tahoma"/>
          <w:sz w:val="24"/>
          <w:szCs w:val="24"/>
        </w:rPr>
        <w:t>, najkasnije do 1. lipnja tekuće godine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odstraniti biljne ostatke nakon sječe i čišćenja šume, putova i međa na šumskom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zemljištu koje graniči s poljoprivrednim zemljištem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uz međe preorati ili očistiti zemljište zatravljeno suhim biljem i biljnim otpadom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8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spaljivanje i uništavanje biljnih otpadaka i korova na poljoprivrednom i šumskom zemljištu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vršiti samo uz poduzimanje odgovarajućih propisanih preventivnih mjera opreza sukladno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Zakonu o zaštiti od požara.</w:t>
      </w:r>
    </w:p>
    <w:p w:rsidR="008A31BE" w:rsidRPr="001F1277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23.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Spaljivanje korova, trave i drugog otpadnog materijala biljnog porijekla te loženja vatre na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poljoprivrednim površinama može se obavljati ako su poznate sljedeće mjere opreznosti: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ako se spaljivanje korova i loženje vatre na otvorenom prostoru obavlja na većoj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poljoprivrednoj površini, vlasnici odnosno posjednici poljoprivrednog zemljišta dužni su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tražiti odobrenje nadležne vatrogasne postrojbe koja će osigurati dežurstvo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odgovarajućeg broja vatrogasaca s opremom za gašenje požara, a na manjim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površinama treba primijeniti potrebne mjere zaštite od požara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mjesto spaljivanja korova i loženja vatre na otvorenom prostoru mora biti najmanje 50metara udaljeno od gospodarskih i</w:t>
      </w:r>
      <w:r w:rsidR="008A31BE" w:rsidRPr="001F1277">
        <w:rPr>
          <w:rFonts w:ascii="Tahoma" w:hAnsi="Tahoma" w:cs="Tahoma"/>
          <w:sz w:val="24"/>
          <w:szCs w:val="24"/>
        </w:rPr>
        <w:t xml:space="preserve"> stambenih objekata, najmanje </w:t>
      </w:r>
      <w:r w:rsidR="00E02589" w:rsidRPr="001F1277">
        <w:rPr>
          <w:rFonts w:ascii="Tahoma" w:hAnsi="Tahoma" w:cs="Tahoma"/>
          <w:sz w:val="24"/>
          <w:szCs w:val="24"/>
        </w:rPr>
        <w:t>50</w:t>
      </w:r>
      <w:r w:rsidRPr="001F1277">
        <w:rPr>
          <w:rFonts w:ascii="Tahoma" w:hAnsi="Tahoma" w:cs="Tahoma"/>
          <w:sz w:val="24"/>
          <w:szCs w:val="24"/>
        </w:rPr>
        <w:t xml:space="preserve"> m od ruba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šumskog zemljišta i dovoljno udaljeno od krošnji stabala i nasada na susjednim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parcelama, te na udaljenosti većoj od 100 m od stogova slame i sijena kao i drugih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objekata u kojima je uskladišteno sijeno, slama i drugi zapaljivi materijal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mjesto spaljivanja mora biti tako odabrano da se vatra ne može proširiti preko gorivog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 xml:space="preserve">materijala na </w:t>
      </w:r>
      <w:r w:rsidR="00A20582" w:rsidRPr="001F1277">
        <w:rPr>
          <w:rFonts w:ascii="Tahoma" w:hAnsi="Tahoma" w:cs="Tahoma"/>
          <w:sz w:val="24"/>
          <w:szCs w:val="24"/>
        </w:rPr>
        <w:t>poljoprivrednom zemljištu</w:t>
      </w:r>
      <w:r w:rsidRPr="001F1277">
        <w:rPr>
          <w:rFonts w:ascii="Tahoma" w:hAnsi="Tahoma" w:cs="Tahoma"/>
          <w:sz w:val="24"/>
          <w:szCs w:val="24"/>
        </w:rPr>
        <w:t>, kao ni prelijetanja</w:t>
      </w:r>
      <w:r w:rsidR="00A20582" w:rsidRPr="001F1277">
        <w:rPr>
          <w:rFonts w:ascii="Tahoma" w:hAnsi="Tahoma" w:cs="Tahoma"/>
          <w:sz w:val="24"/>
          <w:szCs w:val="24"/>
        </w:rPr>
        <w:t xml:space="preserve"> vatrenih</w:t>
      </w:r>
      <w:r w:rsidRPr="001F1277">
        <w:rPr>
          <w:rFonts w:ascii="Tahoma" w:hAnsi="Tahoma" w:cs="Tahoma"/>
          <w:sz w:val="24"/>
          <w:szCs w:val="24"/>
        </w:rPr>
        <w:t xml:space="preserve"> iskri</w:t>
      </w:r>
      <w:r w:rsidR="00A20582" w:rsidRPr="001F1277">
        <w:rPr>
          <w:rFonts w:ascii="Tahoma" w:hAnsi="Tahoma" w:cs="Tahoma"/>
          <w:sz w:val="24"/>
          <w:szCs w:val="24"/>
        </w:rPr>
        <w:t xml:space="preserve"> na istom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osoba koja obavlja spaljivanje korova i loženje vatre na otvorenom prostoru mora biti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punoljetna, stalno prisutna pri spaljivanju s pričuvnom opremom za gašenje požara(lop</w:t>
      </w:r>
      <w:r w:rsidR="008A31BE" w:rsidRPr="001F1277">
        <w:rPr>
          <w:rFonts w:ascii="Tahoma" w:hAnsi="Tahoma" w:cs="Tahoma"/>
          <w:sz w:val="24"/>
          <w:szCs w:val="24"/>
        </w:rPr>
        <w:t>ata, kanta napunjena vodom i slično</w:t>
      </w:r>
      <w:r w:rsidRPr="001F1277">
        <w:rPr>
          <w:rFonts w:ascii="Tahoma" w:hAnsi="Tahoma" w:cs="Tahoma"/>
          <w:sz w:val="24"/>
          <w:szCs w:val="24"/>
        </w:rPr>
        <w:t>)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osobe koje su izvršile spaljivanje korova i loženje vatre na otvorenom prostoru dužne su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mjesto spaljivanja pregledati i ostatke u potpunosti pogasiti</w:t>
      </w:r>
      <w:r w:rsidR="008A31BE" w:rsidRPr="001F1277">
        <w:rPr>
          <w:rFonts w:ascii="Tahoma" w:hAnsi="Tahoma" w:cs="Tahoma"/>
          <w:sz w:val="24"/>
          <w:szCs w:val="24"/>
        </w:rPr>
        <w:t>,</w:t>
      </w:r>
    </w:p>
    <w:p w:rsidR="00AB71DA" w:rsidRPr="001F1277" w:rsidRDefault="00AB71DA" w:rsidP="00593997">
      <w:pPr>
        <w:pStyle w:val="Odlomakpopisa"/>
        <w:numPr>
          <w:ilvl w:val="0"/>
          <w:numId w:val="9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potrebno je poduzeti i ostale preventivne mjere prema specifičnosti situacije, a u cilju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>sprečavanja nastanka i širenja požara.</w:t>
      </w:r>
    </w:p>
    <w:p w:rsidR="008A31BE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1F1277" w:rsidRPr="001F1277" w:rsidRDefault="001F1277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8A31BE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lastRenderedPageBreak/>
        <w:t>Članak 24.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Zabranjeno je spaljivanje korova i biljnog otpada kao i </w:t>
      </w:r>
      <w:r w:rsidR="0052691E" w:rsidRPr="001F1277">
        <w:rPr>
          <w:rFonts w:ascii="Tahoma" w:hAnsi="Tahoma" w:cs="Tahoma"/>
          <w:sz w:val="24"/>
          <w:szCs w:val="24"/>
        </w:rPr>
        <w:t>paljenje</w:t>
      </w:r>
      <w:r w:rsidRPr="001F1277">
        <w:rPr>
          <w:rFonts w:ascii="Tahoma" w:hAnsi="Tahoma" w:cs="Tahoma"/>
          <w:sz w:val="24"/>
          <w:szCs w:val="24"/>
        </w:rPr>
        <w:t xml:space="preserve"> vatre na otvorenom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Pr="001F1277">
        <w:rPr>
          <w:rFonts w:ascii="Tahoma" w:hAnsi="Tahoma" w:cs="Tahoma"/>
          <w:sz w:val="24"/>
          <w:szCs w:val="24"/>
        </w:rPr>
        <w:t xml:space="preserve">prostoru </w:t>
      </w:r>
      <w:r w:rsidR="008A31BE" w:rsidRPr="001F1277">
        <w:rPr>
          <w:rFonts w:ascii="Tahoma" w:hAnsi="Tahoma" w:cs="Tahoma"/>
          <w:sz w:val="24"/>
          <w:szCs w:val="24"/>
        </w:rPr>
        <w:t xml:space="preserve">u razdoblju od </w:t>
      </w:r>
      <w:r w:rsidRPr="001F1277">
        <w:rPr>
          <w:rFonts w:ascii="Tahoma" w:hAnsi="Tahoma" w:cs="Tahoma"/>
          <w:sz w:val="24"/>
          <w:szCs w:val="24"/>
        </w:rPr>
        <w:t>1. lipnja do 3</w:t>
      </w:r>
      <w:r w:rsidR="007D4659" w:rsidRPr="001F1277">
        <w:rPr>
          <w:rFonts w:ascii="Tahoma" w:hAnsi="Tahoma" w:cs="Tahoma"/>
          <w:sz w:val="24"/>
          <w:szCs w:val="24"/>
        </w:rPr>
        <w:t>0</w:t>
      </w:r>
      <w:r w:rsidRPr="001F1277">
        <w:rPr>
          <w:rFonts w:ascii="Tahoma" w:hAnsi="Tahoma" w:cs="Tahoma"/>
          <w:sz w:val="24"/>
          <w:szCs w:val="24"/>
        </w:rPr>
        <w:t>.</w:t>
      </w:r>
      <w:r w:rsidR="007D4659" w:rsidRPr="001F1277">
        <w:rPr>
          <w:rFonts w:ascii="Tahoma" w:hAnsi="Tahoma" w:cs="Tahoma"/>
          <w:sz w:val="24"/>
          <w:szCs w:val="24"/>
        </w:rPr>
        <w:t xml:space="preserve"> rujna</w:t>
      </w:r>
      <w:r w:rsidRPr="001F1277">
        <w:rPr>
          <w:rFonts w:ascii="Tahoma" w:hAnsi="Tahoma" w:cs="Tahoma"/>
          <w:sz w:val="24"/>
          <w:szCs w:val="24"/>
        </w:rPr>
        <w:t xml:space="preserve"> tekuće godine</w:t>
      </w:r>
      <w:r w:rsidR="0052691E"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B71D46">
      <w:pPr>
        <w:pStyle w:val="Odlomakpopisa"/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52691E" w:rsidP="00B71D46">
      <w:pPr>
        <w:pStyle w:val="Odlomakpopisa"/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Zabranjeno je spaljivanje korova i biljnog otpada kao i paljenje vatre na otvorenom prostoru</w:t>
      </w:r>
      <w:r w:rsidR="00741176">
        <w:rPr>
          <w:rFonts w:ascii="Tahoma" w:hAnsi="Tahoma" w:cs="Tahoma"/>
          <w:sz w:val="24"/>
          <w:szCs w:val="24"/>
        </w:rPr>
        <w:t xml:space="preserve"> </w:t>
      </w:r>
      <w:r w:rsidR="00AB71DA" w:rsidRPr="001F1277">
        <w:rPr>
          <w:rFonts w:ascii="Tahoma" w:hAnsi="Tahoma" w:cs="Tahoma"/>
          <w:sz w:val="24"/>
          <w:szCs w:val="24"/>
        </w:rPr>
        <w:t>za vrijeme ja</w:t>
      </w:r>
      <w:r w:rsidR="008A31BE" w:rsidRPr="001F1277">
        <w:rPr>
          <w:rFonts w:ascii="Tahoma" w:hAnsi="Tahoma" w:cs="Tahoma"/>
          <w:sz w:val="24"/>
          <w:szCs w:val="24"/>
        </w:rPr>
        <w:t xml:space="preserve">kog vjetra </w:t>
      </w:r>
      <w:r w:rsidR="00B71D46" w:rsidRPr="001F1277">
        <w:rPr>
          <w:rFonts w:ascii="Tahoma" w:hAnsi="Tahoma" w:cs="Tahoma"/>
          <w:sz w:val="24"/>
          <w:szCs w:val="24"/>
        </w:rPr>
        <w:t xml:space="preserve">kao </w:t>
      </w:r>
      <w:r w:rsidR="008A31BE" w:rsidRPr="001F1277">
        <w:rPr>
          <w:rFonts w:ascii="Tahoma" w:hAnsi="Tahoma" w:cs="Tahoma"/>
          <w:sz w:val="24"/>
          <w:szCs w:val="24"/>
        </w:rPr>
        <w:t>i noć</w:t>
      </w:r>
      <w:r w:rsidR="00E02589" w:rsidRPr="001F1277">
        <w:rPr>
          <w:rFonts w:ascii="Tahoma" w:hAnsi="Tahoma" w:cs="Tahoma"/>
          <w:sz w:val="24"/>
          <w:szCs w:val="24"/>
        </w:rPr>
        <w:t>u od</w:t>
      </w:r>
      <w:r w:rsidR="008A31BE" w:rsidRPr="001F1277">
        <w:rPr>
          <w:rFonts w:ascii="Tahoma" w:hAnsi="Tahoma" w:cs="Tahoma"/>
          <w:sz w:val="24"/>
          <w:szCs w:val="24"/>
        </w:rPr>
        <w:t xml:space="preserve"> 19.00 do </w:t>
      </w:r>
      <w:r w:rsidR="00AB71DA" w:rsidRPr="001F1277">
        <w:rPr>
          <w:rFonts w:ascii="Tahoma" w:hAnsi="Tahoma" w:cs="Tahoma"/>
          <w:sz w:val="24"/>
          <w:szCs w:val="24"/>
        </w:rPr>
        <w:t>5.00 sati</w:t>
      </w:r>
      <w:r w:rsidR="00B71D46" w:rsidRPr="001F1277">
        <w:rPr>
          <w:rFonts w:ascii="Tahoma" w:hAnsi="Tahoma" w:cs="Tahoma"/>
          <w:sz w:val="24"/>
          <w:szCs w:val="24"/>
        </w:rPr>
        <w:t>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E02589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Paljenje</w:t>
      </w:r>
      <w:r w:rsidR="008A31BE" w:rsidRPr="001F1277">
        <w:rPr>
          <w:rFonts w:ascii="Tahoma" w:hAnsi="Tahoma" w:cs="Tahoma"/>
          <w:sz w:val="24"/>
          <w:szCs w:val="24"/>
        </w:rPr>
        <w:t xml:space="preserve"> vatre u razdoblju od </w:t>
      </w:r>
      <w:r w:rsidR="00AB71DA" w:rsidRPr="001F1277">
        <w:rPr>
          <w:rFonts w:ascii="Tahoma" w:hAnsi="Tahoma" w:cs="Tahoma"/>
          <w:sz w:val="24"/>
          <w:szCs w:val="24"/>
        </w:rPr>
        <w:t xml:space="preserve">1. </w:t>
      </w:r>
      <w:r w:rsidR="007D4659" w:rsidRPr="001F1277">
        <w:rPr>
          <w:rFonts w:ascii="Tahoma" w:hAnsi="Tahoma" w:cs="Tahoma"/>
          <w:sz w:val="24"/>
          <w:szCs w:val="24"/>
        </w:rPr>
        <w:t>listopada</w:t>
      </w:r>
      <w:r w:rsidR="00AB71DA" w:rsidRPr="001F1277">
        <w:rPr>
          <w:rFonts w:ascii="Tahoma" w:hAnsi="Tahoma" w:cs="Tahoma"/>
          <w:sz w:val="24"/>
          <w:szCs w:val="24"/>
        </w:rPr>
        <w:t xml:space="preserve"> do 31. svibnja može se obavljati ako je</w:t>
      </w:r>
      <w:r w:rsidR="001F1277">
        <w:rPr>
          <w:rFonts w:ascii="Tahoma" w:hAnsi="Tahoma" w:cs="Tahoma"/>
          <w:sz w:val="24"/>
          <w:szCs w:val="24"/>
        </w:rPr>
        <w:t xml:space="preserve"> </w:t>
      </w:r>
      <w:r w:rsidR="00AB71DA" w:rsidRPr="001F1277">
        <w:rPr>
          <w:rFonts w:ascii="Tahoma" w:hAnsi="Tahoma" w:cs="Tahoma"/>
          <w:sz w:val="24"/>
          <w:szCs w:val="24"/>
        </w:rPr>
        <w:t>osoba prethodno obavijestila o tome neposredno ili put</w:t>
      </w:r>
      <w:r w:rsidR="008A31BE" w:rsidRPr="001F1277">
        <w:rPr>
          <w:rFonts w:ascii="Tahoma" w:hAnsi="Tahoma" w:cs="Tahoma"/>
          <w:sz w:val="24"/>
          <w:szCs w:val="24"/>
        </w:rPr>
        <w:t xml:space="preserve">em telefona nadležnu vatrogasnu </w:t>
      </w:r>
      <w:r w:rsidR="00AB71DA" w:rsidRPr="001F1277">
        <w:rPr>
          <w:rFonts w:ascii="Tahoma" w:hAnsi="Tahoma" w:cs="Tahoma"/>
          <w:sz w:val="24"/>
          <w:szCs w:val="24"/>
        </w:rPr>
        <w:t>postrojbu i od iste ishodila odobrenje za loženje vatre na otvor</w:t>
      </w:r>
      <w:r w:rsidR="008A31BE" w:rsidRPr="001F1277">
        <w:rPr>
          <w:rFonts w:ascii="Tahoma" w:hAnsi="Tahoma" w:cs="Tahoma"/>
          <w:sz w:val="24"/>
          <w:szCs w:val="24"/>
        </w:rPr>
        <w:t xml:space="preserve">enom prostoru ovisno o prosudbi </w:t>
      </w:r>
      <w:r w:rsidR="00AB71DA" w:rsidRPr="001F1277">
        <w:rPr>
          <w:rFonts w:ascii="Tahoma" w:hAnsi="Tahoma" w:cs="Tahoma"/>
          <w:sz w:val="24"/>
          <w:szCs w:val="24"/>
        </w:rPr>
        <w:t>opasnosti za nastanak požara sukladno raspoloživim podaci</w:t>
      </w:r>
      <w:r w:rsidR="008A31BE" w:rsidRPr="001F1277">
        <w:rPr>
          <w:rFonts w:ascii="Tahoma" w:hAnsi="Tahoma" w:cs="Tahoma"/>
          <w:sz w:val="24"/>
          <w:szCs w:val="24"/>
        </w:rPr>
        <w:t xml:space="preserve">ma o namjeravanom loženju vatre </w:t>
      </w:r>
      <w:r w:rsidR="00AB71DA" w:rsidRPr="001F1277">
        <w:rPr>
          <w:rFonts w:ascii="Tahoma" w:hAnsi="Tahoma" w:cs="Tahoma"/>
          <w:sz w:val="24"/>
          <w:szCs w:val="24"/>
        </w:rPr>
        <w:t>na otvorenom prostoru.</w:t>
      </w:r>
    </w:p>
    <w:p w:rsidR="008A31BE" w:rsidRPr="001F1277" w:rsidRDefault="008A31BE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V. NADZOR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25.</w:t>
      </w: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Nadzor nad provedbom odredbi ove Odluke provodi poljoprivredni redar Općine</w:t>
      </w:r>
      <w:r w:rsidR="001F1277">
        <w:rPr>
          <w:rFonts w:ascii="Tahoma" w:hAnsi="Tahoma" w:cs="Tahoma"/>
          <w:sz w:val="24"/>
          <w:szCs w:val="24"/>
        </w:rPr>
        <w:t xml:space="preserve"> Cetingrad</w:t>
      </w:r>
      <w:r w:rsidRPr="001F1277">
        <w:rPr>
          <w:rFonts w:ascii="Tahoma" w:hAnsi="Tahoma" w:cs="Tahoma"/>
          <w:sz w:val="24"/>
          <w:szCs w:val="24"/>
        </w:rPr>
        <w:t xml:space="preserve"> i nadležne inspekcije ovlaštene posebnim zakonima.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26.</w:t>
      </w:r>
    </w:p>
    <w:p w:rsidR="00612997" w:rsidRP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</w:t>
      </w:r>
      <w:r w:rsidR="00612997" w:rsidRPr="001F1277">
        <w:rPr>
          <w:rFonts w:ascii="Tahoma" w:hAnsi="Tahoma" w:cs="Tahoma"/>
          <w:sz w:val="24"/>
          <w:szCs w:val="24"/>
        </w:rPr>
        <w:t xml:space="preserve"> obavljanju nadzora poljoprivredni redar ovlašten je: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1. rješenjem narediti:</w:t>
      </w:r>
    </w:p>
    <w:p w:rsidR="00612997" w:rsidRPr="001F1277" w:rsidRDefault="00612997" w:rsidP="00593997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poduzimanje radnji u svrhu sprječavanja nastanka štete, onemogućavanja ili smanjenja poljoprivredne proizvodnje,</w:t>
      </w:r>
    </w:p>
    <w:p w:rsidR="00612997" w:rsidRPr="001F1277" w:rsidRDefault="00612997" w:rsidP="00593997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poduzimanje radnji u svrhu uklanjanja posljedica nastale štete u poljoprivrednoj proizvodnji,</w:t>
      </w:r>
    </w:p>
    <w:p w:rsidR="00612997" w:rsidRPr="001F1277" w:rsidRDefault="00612997" w:rsidP="00593997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poduzimanje radnji u svrhu provedbe mjera za uređivanje i održavanje poljoprivrednih rudina,</w:t>
      </w:r>
    </w:p>
    <w:p w:rsidR="00612997" w:rsidRPr="001F1277" w:rsidRDefault="00612997" w:rsidP="00593997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uklanjanje protupravno postavljenih ograda, živica, drvoreda, voćnjaka, pojedinačnih stabala i grmlja</w:t>
      </w:r>
      <w:r w:rsidR="007D4659" w:rsidRPr="001F1277">
        <w:rPr>
          <w:rFonts w:ascii="Tahoma" w:hAnsi="Tahoma" w:cs="Tahoma"/>
          <w:sz w:val="24"/>
          <w:szCs w:val="24"/>
        </w:rPr>
        <w:t>,</w:t>
      </w:r>
    </w:p>
    <w:p w:rsidR="00776EE8" w:rsidRPr="001F1277" w:rsidRDefault="007D4659" w:rsidP="00776EE8">
      <w:pPr>
        <w:pStyle w:val="Odlomakpopisa"/>
        <w:numPr>
          <w:ilvl w:val="0"/>
          <w:numId w:val="12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ostale mjere potrebne za provođenje odredbi ove Odluke i održavanje reda u skladu s odredbama ove Odluke.</w:t>
      </w:r>
    </w:p>
    <w:p w:rsidR="00776EE8" w:rsidRPr="001F1277" w:rsidRDefault="00776EE8" w:rsidP="00776EE8">
      <w:pPr>
        <w:pStyle w:val="Odlomakpopisa"/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2. donositi rješenje o prisilnom izvršenju nenovčanih obveza novčanom kaznom ili putem treće osobe,</w:t>
      </w:r>
    </w:p>
    <w:p w:rsidR="00776EE8" w:rsidRPr="001F1277" w:rsidRDefault="00776EE8" w:rsidP="00776EE8">
      <w:pPr>
        <w:pStyle w:val="Default"/>
        <w:jc w:val="both"/>
        <w:rPr>
          <w:rFonts w:ascii="Tahoma" w:hAnsi="Tahoma" w:cs="Tahoma"/>
        </w:rPr>
      </w:pPr>
      <w:r w:rsidRPr="001F1277">
        <w:rPr>
          <w:rFonts w:ascii="Tahoma" w:hAnsi="Tahoma" w:cs="Tahoma"/>
        </w:rPr>
        <w:t>3. zatražiti i pregledati isprave (osobna iskaznica, putovnica, izvod iz sudskog registra i sl</w:t>
      </w:r>
      <w:r w:rsidR="00B71D46" w:rsidRPr="001F1277">
        <w:rPr>
          <w:rFonts w:ascii="Tahoma" w:hAnsi="Tahoma" w:cs="Tahoma"/>
        </w:rPr>
        <w:t>ično</w:t>
      </w:r>
      <w:r w:rsidRPr="001F1277">
        <w:rPr>
          <w:rFonts w:ascii="Tahoma" w:hAnsi="Tahoma" w:cs="Tahoma"/>
        </w:rPr>
        <w:t>) na temelju kojih može utvrditi identitet stranke odnosno zakonskog zastupnika stranke, kao i drugih osoba nazočnih prilikom nadzora,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4. uzimati izjave od odgovornih osoba radi pribavljanja dokaza o činjenicama koje se ne mogu izravno utvrditi, kao i drugih osoba nazočnih prilikom nadzora,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5. zatražiti pisanim putem od stranke točne i potpune podatke i dokumentaciju potrebnu u nadzoru,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6. prikupljati dokaze i utvrđivati činjenično stanje na vizualni i drugi odgovarajući način (fotografiranjem, snimanjem kamerom, videozapisom i sl.),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7. opominjati fizičke i pravne osobe na pridržavanje odredbi ove Odluke,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8. izdati obvezni prekršajni nalog,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9. naplatiti novčanu kaznu na mjestu počinjenja prekršaja,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10. obavljati i druge radnje u svrhu provedbe nadzora.</w:t>
      </w: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lastRenderedPageBreak/>
        <w:t xml:space="preserve">Mjere za provođenje odredbi ove Odluke i održavanje reda u skladu s odredbama ove Odluke poljoprivredni redar naređuje rješenjem osobi koja je povrijedila </w:t>
      </w:r>
      <w:r w:rsidR="00FF06D3"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odredbe ove </w:t>
      </w: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Odluk</w:t>
      </w:r>
      <w:r w:rsidR="00FF06D3"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e</w:t>
      </w: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 xml:space="preserve"> odnosno osobi koja je obvezna otkloniti utvrđenu povredu. Ako se osoba ne može utvrditi, rješenje se donosi protiv nepoznate osobe.</w:t>
      </w:r>
    </w:p>
    <w:p w:rsidR="001F1277" w:rsidRDefault="001F1277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</w:p>
    <w:p w:rsidR="00776EE8" w:rsidRPr="001F1277" w:rsidRDefault="00776EE8" w:rsidP="00776EE8">
      <w:pPr>
        <w:autoSpaceDE w:val="0"/>
        <w:autoSpaceDN w:val="0"/>
        <w:adjustRightInd w:val="0"/>
        <w:ind w:left="0" w:firstLine="0"/>
        <w:jc w:val="both"/>
        <w:rPr>
          <w:rFonts w:ascii="Tahoma" w:eastAsia="Times New Roman" w:hAnsi="Tahoma" w:cs="Tahoma"/>
          <w:color w:val="000000"/>
          <w:sz w:val="24"/>
          <w:szCs w:val="24"/>
          <w:lang w:eastAsia="hr-HR"/>
        </w:rPr>
      </w:pPr>
      <w:r w:rsidRPr="001F1277">
        <w:rPr>
          <w:rFonts w:ascii="Tahoma" w:eastAsia="Times New Roman" w:hAnsi="Tahoma" w:cs="Tahoma"/>
          <w:color w:val="000000"/>
          <w:sz w:val="24"/>
          <w:szCs w:val="24"/>
          <w:lang w:eastAsia="hr-HR"/>
        </w:rPr>
        <w:t>Ako poljoprivredni redar utvrdi povredu odredaba ove Odluke može donijeti rješenje i bez saslušanja stranke.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27.</w:t>
      </w: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Protiv rješenja poljoprivrednog redara može se izjaviti žalba u roku od 15 dana od</w:t>
      </w:r>
      <w:r w:rsidR="00B71D46" w:rsidRPr="001F1277">
        <w:rPr>
          <w:rFonts w:ascii="Tahoma" w:hAnsi="Tahoma" w:cs="Tahoma"/>
          <w:sz w:val="24"/>
          <w:szCs w:val="24"/>
        </w:rPr>
        <w:t xml:space="preserve"> primitka</w:t>
      </w:r>
      <w:r w:rsidRPr="001F1277">
        <w:rPr>
          <w:rFonts w:ascii="Tahoma" w:hAnsi="Tahoma" w:cs="Tahoma"/>
          <w:sz w:val="24"/>
          <w:szCs w:val="24"/>
        </w:rPr>
        <w:t xml:space="preserve"> rješenja. Žalba na rješenje poljoprivrednog redara ne odgađa izvršenje rješenja. 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O žalbi izjavljenoj protiv rješenja poljoprivrednog redara odlučuje upravno tijelo </w:t>
      </w:r>
      <w:r w:rsidR="001F1277">
        <w:rPr>
          <w:rFonts w:ascii="Tahoma" w:hAnsi="Tahoma" w:cs="Tahoma"/>
          <w:sz w:val="24"/>
          <w:szCs w:val="24"/>
        </w:rPr>
        <w:t>Karlovačke</w:t>
      </w:r>
      <w:r w:rsidRPr="001F1277">
        <w:rPr>
          <w:rFonts w:ascii="Tahoma" w:hAnsi="Tahoma" w:cs="Tahoma"/>
          <w:sz w:val="24"/>
          <w:szCs w:val="24"/>
        </w:rPr>
        <w:t xml:space="preserve"> županije nadležno za poslove poljoprivrede.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415078" w:rsidP="00612997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</w:t>
      </w:r>
      <w:r w:rsidR="00612997" w:rsidRPr="001F1277">
        <w:rPr>
          <w:rFonts w:ascii="Tahoma" w:hAnsi="Tahoma" w:cs="Tahoma"/>
          <w:b/>
          <w:sz w:val="24"/>
          <w:szCs w:val="24"/>
        </w:rPr>
        <w:t>lanak 28.</w:t>
      </w: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Vlasnici</w:t>
      </w:r>
      <w:r w:rsidR="00D30BC0" w:rsidRPr="001F1277">
        <w:rPr>
          <w:rFonts w:ascii="Tahoma" w:hAnsi="Tahoma" w:cs="Tahoma"/>
          <w:sz w:val="24"/>
          <w:szCs w:val="24"/>
        </w:rPr>
        <w:t xml:space="preserve"> odno</w:t>
      </w:r>
      <w:r w:rsidR="00B71D46" w:rsidRPr="001F1277">
        <w:rPr>
          <w:rFonts w:ascii="Tahoma" w:hAnsi="Tahoma" w:cs="Tahoma"/>
          <w:sz w:val="24"/>
          <w:szCs w:val="24"/>
        </w:rPr>
        <w:t>sno</w:t>
      </w:r>
      <w:r w:rsidRPr="001F1277">
        <w:rPr>
          <w:rFonts w:ascii="Tahoma" w:hAnsi="Tahoma" w:cs="Tahoma"/>
          <w:sz w:val="24"/>
          <w:szCs w:val="24"/>
        </w:rPr>
        <w:t xml:space="preserve"> posjednici poljoprivrednog zemljišta dužni su poljoprivrednom redaru u provedbi njegovih ovlasti omogućiti nesmetano obavljanje nadzora i pristup do poljoprivrednog zemljišta, dati osobne podatke, kao i pružiti druga potrebna obavještenja o predmetu uredovanja.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</w:t>
      </w:r>
      <w:r w:rsidR="00612997" w:rsidRPr="001F1277">
        <w:rPr>
          <w:rFonts w:ascii="Tahoma" w:hAnsi="Tahoma" w:cs="Tahoma"/>
          <w:sz w:val="24"/>
          <w:szCs w:val="24"/>
        </w:rPr>
        <w:t>abranjeno je omalovažavanje i vrijeđanje poljoprivrednog redara prilikom vršenja nadzora nad provedbom ove Odluke.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Ako poljoprivredni redar u svom radu naiđe na otpor može zatražiti pomoć nadležne policijske uprave.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 xml:space="preserve">VI. </w:t>
      </w:r>
      <w:r w:rsidR="00415078" w:rsidRPr="001F1277">
        <w:rPr>
          <w:rFonts w:ascii="Tahoma" w:hAnsi="Tahoma" w:cs="Tahoma"/>
          <w:b/>
          <w:sz w:val="24"/>
          <w:szCs w:val="24"/>
        </w:rPr>
        <w:t>KAZNENE</w:t>
      </w:r>
      <w:r w:rsidRPr="001F1277">
        <w:rPr>
          <w:rFonts w:ascii="Tahoma" w:hAnsi="Tahoma" w:cs="Tahoma"/>
          <w:b/>
          <w:sz w:val="24"/>
          <w:szCs w:val="24"/>
        </w:rPr>
        <w:t xml:space="preserve"> ODREDBE</w:t>
      </w:r>
    </w:p>
    <w:p w:rsidR="00612997" w:rsidRPr="001F1277" w:rsidRDefault="00612997" w:rsidP="0061299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612997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29.</w:t>
      </w: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Novčanom kaznom u iznosu od 2.000,00 kuna kaznit će se za prekršaj pravna osoba – vlasnik </w:t>
      </w:r>
      <w:r w:rsidR="00F949FB" w:rsidRPr="001F1277">
        <w:rPr>
          <w:rFonts w:ascii="Tahoma" w:hAnsi="Tahoma" w:cs="Tahoma"/>
          <w:sz w:val="24"/>
          <w:szCs w:val="24"/>
        </w:rPr>
        <w:t>odnosno posjednik</w:t>
      </w:r>
      <w:r w:rsidRPr="001F1277">
        <w:rPr>
          <w:rFonts w:ascii="Tahoma" w:hAnsi="Tahoma" w:cs="Tahoma"/>
          <w:sz w:val="24"/>
          <w:szCs w:val="24"/>
        </w:rPr>
        <w:t xml:space="preserve"> poljoprivrednog zemljišta ako: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ne provodi mjere minimalne razine obrade i održavanja poljoprivrednog zemljišta (članak 4.</w:t>
      </w:r>
      <w:r w:rsidR="00B71D46" w:rsidRPr="001F1277">
        <w:rPr>
          <w:rFonts w:ascii="Tahoma" w:hAnsi="Tahoma" w:cs="Tahoma"/>
          <w:sz w:val="24"/>
          <w:szCs w:val="24"/>
        </w:rPr>
        <w:t xml:space="preserve"> ove</w:t>
      </w:r>
      <w:r w:rsidRPr="001F1277">
        <w:rPr>
          <w:rFonts w:ascii="Tahoma" w:hAnsi="Tahoma" w:cs="Tahoma"/>
          <w:sz w:val="24"/>
          <w:szCs w:val="24"/>
        </w:rPr>
        <w:t xml:space="preserve"> 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sprječavanja zakorovljenosti i obrastanja višegodišnjim raslinjem (članak 5.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uklanja i suzbija ambroziju (članak 6.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suzbijanja biljnih bolesti i </w:t>
      </w:r>
      <w:r w:rsidR="00B71D46" w:rsidRPr="001F1277">
        <w:rPr>
          <w:rFonts w:ascii="Tahoma" w:hAnsi="Tahoma" w:cs="Tahoma"/>
          <w:sz w:val="24"/>
          <w:szCs w:val="24"/>
        </w:rPr>
        <w:t>organizama štetnih za bilje</w:t>
      </w:r>
      <w:r w:rsidRPr="001F1277">
        <w:rPr>
          <w:rFonts w:ascii="Tahoma" w:hAnsi="Tahoma" w:cs="Tahoma"/>
          <w:sz w:val="24"/>
          <w:szCs w:val="24"/>
        </w:rPr>
        <w:t xml:space="preserve"> (članak 7.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uništava biljne ostatke (članak 8. i 9.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ne koristi mehanizaciju na primjeren način (članak 12.</w:t>
      </w:r>
      <w:r w:rsidR="00B71D46" w:rsidRPr="001F1277">
        <w:rPr>
          <w:rFonts w:ascii="Tahoma" w:hAnsi="Tahoma" w:cs="Tahoma"/>
          <w:sz w:val="24"/>
          <w:szCs w:val="24"/>
        </w:rPr>
        <w:t xml:space="preserve"> ove</w:t>
      </w:r>
      <w:r w:rsidRPr="001F1277">
        <w:rPr>
          <w:rFonts w:ascii="Tahoma" w:hAnsi="Tahoma" w:cs="Tahoma"/>
          <w:sz w:val="24"/>
          <w:szCs w:val="24"/>
        </w:rPr>
        <w:t xml:space="preserve"> 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zaštite od erozije (članak 13.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održavanja živica i međa (članak 16. </w:t>
      </w:r>
      <w:r w:rsidR="00B71D46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održavanja poljskih putova (članak 17. i 18.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uređivanja i održavanja kanala oborinske odvodnje (članak 19.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lastRenderedPageBreak/>
        <w:t xml:space="preserve">sprečava zasjenjivanje susjednih parcela (članak 20.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provodi mjere sadnje i održavanja vjetrobranskih pojasa (članak 21.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poduzima mjere iz članka </w:t>
      </w:r>
      <w:r w:rsidR="006572AC">
        <w:rPr>
          <w:rFonts w:ascii="Tahoma" w:hAnsi="Tahoma" w:cs="Tahoma"/>
          <w:sz w:val="24"/>
          <w:szCs w:val="24"/>
        </w:rPr>
        <w:t>(</w:t>
      </w:r>
      <w:r w:rsidRPr="001F1277">
        <w:rPr>
          <w:rFonts w:ascii="Tahoma" w:hAnsi="Tahoma" w:cs="Tahoma"/>
          <w:sz w:val="24"/>
          <w:szCs w:val="24"/>
        </w:rPr>
        <w:t xml:space="preserve">22.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</w:t>
      </w:r>
      <w:r w:rsidR="006572AC">
        <w:rPr>
          <w:rFonts w:ascii="Tahoma" w:hAnsi="Tahoma" w:cs="Tahoma"/>
          <w:sz w:val="24"/>
          <w:szCs w:val="24"/>
        </w:rPr>
        <w:t>)</w:t>
      </w:r>
      <w:r w:rsidRPr="001F1277">
        <w:rPr>
          <w:rFonts w:ascii="Tahoma" w:hAnsi="Tahoma" w:cs="Tahoma"/>
          <w:sz w:val="24"/>
          <w:szCs w:val="24"/>
        </w:rPr>
        <w:t>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postupa suprotno mjerama iz članka </w:t>
      </w:r>
      <w:r w:rsidR="006572AC">
        <w:rPr>
          <w:rFonts w:ascii="Tahoma" w:hAnsi="Tahoma" w:cs="Tahoma"/>
          <w:sz w:val="24"/>
          <w:szCs w:val="24"/>
        </w:rPr>
        <w:t>(</w:t>
      </w:r>
      <w:r w:rsidRPr="001F1277">
        <w:rPr>
          <w:rFonts w:ascii="Tahoma" w:hAnsi="Tahoma" w:cs="Tahoma"/>
          <w:sz w:val="24"/>
          <w:szCs w:val="24"/>
        </w:rPr>
        <w:t xml:space="preserve">23. i 24.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</w:t>
      </w:r>
      <w:r w:rsidR="006572AC">
        <w:rPr>
          <w:rFonts w:ascii="Tahoma" w:hAnsi="Tahoma" w:cs="Tahoma"/>
          <w:sz w:val="24"/>
          <w:szCs w:val="24"/>
        </w:rPr>
        <w:t>)</w:t>
      </w:r>
      <w:r w:rsidRPr="001F1277">
        <w:rPr>
          <w:rFonts w:ascii="Tahoma" w:hAnsi="Tahoma" w:cs="Tahoma"/>
          <w:sz w:val="24"/>
          <w:szCs w:val="24"/>
        </w:rPr>
        <w:t>,</w:t>
      </w:r>
    </w:p>
    <w:p w:rsidR="00612997" w:rsidRPr="001F1277" w:rsidRDefault="00612997" w:rsidP="00593997">
      <w:pPr>
        <w:pStyle w:val="Odlomakpopisa"/>
        <w:numPr>
          <w:ilvl w:val="0"/>
          <w:numId w:val="13"/>
        </w:numPr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ne omogući poljoprivrednom redaru nesmetano obavljanje nadzora i pristup do poljoprivrednog zemljišta, odbije dati podatke i druge dokumente, te omalovažava i vrijeđa poljoprivrednog redara (članak 28. </w:t>
      </w:r>
      <w:r w:rsidR="002D7304" w:rsidRPr="001F1277">
        <w:rPr>
          <w:rFonts w:ascii="Tahoma" w:hAnsi="Tahoma" w:cs="Tahoma"/>
          <w:sz w:val="24"/>
          <w:szCs w:val="24"/>
        </w:rPr>
        <w:t xml:space="preserve">ove </w:t>
      </w:r>
      <w:r w:rsidRPr="001F1277">
        <w:rPr>
          <w:rFonts w:ascii="Tahoma" w:hAnsi="Tahoma" w:cs="Tahoma"/>
          <w:sz w:val="24"/>
          <w:szCs w:val="24"/>
        </w:rPr>
        <w:t>Odluke).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Za prekršaj iz stavka 1. ovog članka novčanom kaznom u iznosu od </w:t>
      </w:r>
      <w:r w:rsidR="00F949FB" w:rsidRPr="001F1277">
        <w:rPr>
          <w:rFonts w:ascii="Tahoma" w:hAnsi="Tahoma" w:cs="Tahoma"/>
          <w:sz w:val="24"/>
          <w:szCs w:val="24"/>
        </w:rPr>
        <w:t>1.0</w:t>
      </w:r>
      <w:r w:rsidRPr="001F1277">
        <w:rPr>
          <w:rFonts w:ascii="Tahoma" w:hAnsi="Tahoma" w:cs="Tahoma"/>
          <w:sz w:val="24"/>
          <w:szCs w:val="24"/>
        </w:rPr>
        <w:t>00,00 kuna kaznit će se odgovorna osoba u pravnoj osobi.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612997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Za prekršaj iz stavka 1. ovog članka novčanom kaznom u iznosu od 1.500,00 kuna kaznit će se fizička osoba obrtnik i osoba koja obavlja drugu samostalnu djelatnost, a vlasnik je </w:t>
      </w:r>
      <w:r w:rsidR="00F949FB" w:rsidRPr="001F1277">
        <w:rPr>
          <w:rFonts w:ascii="Tahoma" w:hAnsi="Tahoma" w:cs="Tahoma"/>
          <w:sz w:val="24"/>
          <w:szCs w:val="24"/>
        </w:rPr>
        <w:t>odnosno</w:t>
      </w:r>
      <w:r w:rsidRPr="001F1277">
        <w:rPr>
          <w:rFonts w:ascii="Tahoma" w:hAnsi="Tahoma" w:cs="Tahoma"/>
          <w:sz w:val="24"/>
          <w:szCs w:val="24"/>
        </w:rPr>
        <w:t xml:space="preserve"> posjednik poljoprivrednog zemljišta.</w:t>
      </w:r>
    </w:p>
    <w:p w:rsidR="001F1277" w:rsidRDefault="001F127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8A31BE" w:rsidRPr="001F1277" w:rsidRDefault="00612997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Za prekršaj iz stavka 1. ovog članka novčanom kaznom u iznosu od 600,00 kuna kaznit će se fizička osoba</w:t>
      </w:r>
      <w:r w:rsidR="002D7304" w:rsidRPr="001F1277">
        <w:rPr>
          <w:rFonts w:ascii="Tahoma" w:hAnsi="Tahoma" w:cs="Tahoma"/>
          <w:sz w:val="24"/>
          <w:szCs w:val="24"/>
        </w:rPr>
        <w:t>, vlasnik odnosno posjednik poljoprivrednog zemljišta.</w:t>
      </w:r>
      <w:r w:rsidR="00105D4B">
        <w:rPr>
          <w:rFonts w:ascii="Tahoma" w:hAnsi="Tahoma" w:cs="Tahoma"/>
          <w:sz w:val="24"/>
          <w:szCs w:val="24"/>
        </w:rPr>
        <w:t xml:space="preserve"> </w:t>
      </w:r>
    </w:p>
    <w:p w:rsidR="00415078" w:rsidRPr="001F1277" w:rsidRDefault="00415078" w:rsidP="00612997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FA690D" w:rsidRPr="001F1277" w:rsidRDefault="00FA690D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VII. PRIJELA</w:t>
      </w:r>
      <w:r w:rsidR="00FA690D" w:rsidRPr="001F1277">
        <w:rPr>
          <w:rFonts w:ascii="Tahoma" w:hAnsi="Tahoma" w:cs="Tahoma"/>
          <w:b/>
          <w:sz w:val="24"/>
          <w:szCs w:val="24"/>
        </w:rPr>
        <w:t>ZNA I ZAVRŠNA</w:t>
      </w:r>
      <w:r w:rsidR="00612997" w:rsidRPr="001F1277">
        <w:rPr>
          <w:rFonts w:ascii="Tahoma" w:hAnsi="Tahoma" w:cs="Tahoma"/>
          <w:b/>
          <w:sz w:val="24"/>
          <w:szCs w:val="24"/>
        </w:rPr>
        <w:t xml:space="preserve"> ODREDBA</w:t>
      </w:r>
    </w:p>
    <w:p w:rsidR="00FA690D" w:rsidRPr="001F1277" w:rsidRDefault="00FA690D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FA690D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3</w:t>
      </w:r>
      <w:r w:rsidR="002975AD" w:rsidRPr="001F1277">
        <w:rPr>
          <w:rFonts w:ascii="Tahoma" w:hAnsi="Tahoma" w:cs="Tahoma"/>
          <w:b/>
          <w:sz w:val="24"/>
          <w:szCs w:val="24"/>
        </w:rPr>
        <w:t>0</w:t>
      </w:r>
      <w:r w:rsidRPr="001F1277">
        <w:rPr>
          <w:rFonts w:ascii="Tahoma" w:hAnsi="Tahoma" w:cs="Tahoma"/>
          <w:b/>
          <w:sz w:val="24"/>
          <w:szCs w:val="24"/>
        </w:rPr>
        <w:t>.</w:t>
      </w:r>
    </w:p>
    <w:p w:rsidR="00FA690D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Stupanjem na snagu ove Odluke prestaje važiti </w:t>
      </w:r>
      <w:r w:rsidR="00612997" w:rsidRPr="001F1277">
        <w:rPr>
          <w:rFonts w:ascii="Tahoma" w:hAnsi="Tahoma" w:cs="Tahoma"/>
          <w:sz w:val="24"/>
          <w:szCs w:val="24"/>
        </w:rPr>
        <w:t xml:space="preserve">Odluka o agrotehničkim </w:t>
      </w:r>
      <w:r w:rsidR="00415078" w:rsidRPr="001F1277">
        <w:rPr>
          <w:rFonts w:ascii="Tahoma" w:hAnsi="Tahoma" w:cs="Tahoma"/>
          <w:sz w:val="24"/>
          <w:szCs w:val="24"/>
        </w:rPr>
        <w:t xml:space="preserve">za uređenje i održavanje </w:t>
      </w:r>
      <w:r w:rsidR="00741176" w:rsidRPr="001F1277">
        <w:rPr>
          <w:rFonts w:ascii="Tahoma" w:hAnsi="Tahoma" w:cs="Tahoma"/>
          <w:sz w:val="24"/>
          <w:szCs w:val="24"/>
        </w:rPr>
        <w:t>poljoprivrednog</w:t>
      </w:r>
      <w:r w:rsidR="00415078" w:rsidRPr="001F1277">
        <w:rPr>
          <w:rFonts w:ascii="Tahoma" w:hAnsi="Tahoma" w:cs="Tahoma"/>
          <w:sz w:val="24"/>
          <w:szCs w:val="24"/>
        </w:rPr>
        <w:t xml:space="preserve"> zemljišta i rudina na području Općine Cetingrad („Gl</w:t>
      </w:r>
      <w:r w:rsidR="001F1277">
        <w:rPr>
          <w:rFonts w:ascii="Tahoma" w:hAnsi="Tahoma" w:cs="Tahoma"/>
          <w:sz w:val="24"/>
          <w:szCs w:val="24"/>
        </w:rPr>
        <w:t>asnik Karlovačke županije“ broj</w:t>
      </w:r>
      <w:r w:rsidR="00415078" w:rsidRPr="001F1277">
        <w:rPr>
          <w:rFonts w:ascii="Tahoma" w:hAnsi="Tahoma" w:cs="Tahoma"/>
          <w:sz w:val="24"/>
          <w:szCs w:val="24"/>
        </w:rPr>
        <w:t xml:space="preserve"> 22/10).</w:t>
      </w:r>
    </w:p>
    <w:p w:rsidR="00AB71DA" w:rsidRPr="001F1277" w:rsidRDefault="00AB71DA" w:rsidP="00FA690D">
      <w:pPr>
        <w:ind w:left="0" w:firstLine="0"/>
        <w:jc w:val="center"/>
        <w:rPr>
          <w:rFonts w:ascii="Tahoma" w:hAnsi="Tahoma" w:cs="Tahoma"/>
          <w:b/>
          <w:sz w:val="24"/>
          <w:szCs w:val="24"/>
        </w:rPr>
      </w:pPr>
      <w:r w:rsidRPr="001F1277">
        <w:rPr>
          <w:rFonts w:ascii="Tahoma" w:hAnsi="Tahoma" w:cs="Tahoma"/>
          <w:b/>
          <w:sz w:val="24"/>
          <w:szCs w:val="24"/>
        </w:rPr>
        <w:t>Članak 32.</w:t>
      </w:r>
    </w:p>
    <w:p w:rsidR="00AB71DA" w:rsidRPr="001F1277" w:rsidRDefault="00AB71DA" w:rsidP="001F1277">
      <w:pPr>
        <w:ind w:left="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Ova </w:t>
      </w:r>
      <w:r w:rsidR="00FF06D3" w:rsidRPr="001F1277">
        <w:rPr>
          <w:rFonts w:ascii="Tahoma" w:hAnsi="Tahoma" w:cs="Tahoma"/>
          <w:sz w:val="24"/>
          <w:szCs w:val="24"/>
        </w:rPr>
        <w:t>O</w:t>
      </w:r>
      <w:r w:rsidRPr="001F1277">
        <w:rPr>
          <w:rFonts w:ascii="Tahoma" w:hAnsi="Tahoma" w:cs="Tahoma"/>
          <w:sz w:val="24"/>
          <w:szCs w:val="24"/>
        </w:rPr>
        <w:t>dluka stupa na snagu osmog dana od da</w:t>
      </w:r>
      <w:r w:rsidR="00415078" w:rsidRPr="001F1277">
        <w:rPr>
          <w:rFonts w:ascii="Tahoma" w:hAnsi="Tahoma" w:cs="Tahoma"/>
          <w:sz w:val="24"/>
          <w:szCs w:val="24"/>
        </w:rPr>
        <w:t>na objave u "Glasniku Karlovačke županije“</w:t>
      </w:r>
    </w:p>
    <w:p w:rsidR="00FA690D" w:rsidRPr="001F1277" w:rsidRDefault="00FA690D" w:rsidP="00FA690D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2975AD" w:rsidRPr="001F1277" w:rsidRDefault="002975AD" w:rsidP="00FA690D">
      <w:pPr>
        <w:ind w:left="6372" w:firstLine="708"/>
        <w:jc w:val="both"/>
        <w:rPr>
          <w:rFonts w:ascii="Tahoma" w:hAnsi="Tahoma" w:cs="Tahoma"/>
          <w:sz w:val="24"/>
          <w:szCs w:val="24"/>
        </w:rPr>
      </w:pPr>
    </w:p>
    <w:p w:rsidR="00FA690D" w:rsidRPr="001F1277" w:rsidRDefault="00FA690D" w:rsidP="00FA690D">
      <w:pPr>
        <w:ind w:left="6372" w:firstLine="708"/>
        <w:jc w:val="both"/>
        <w:rPr>
          <w:rFonts w:ascii="Tahoma" w:hAnsi="Tahoma" w:cs="Tahoma"/>
          <w:sz w:val="24"/>
          <w:szCs w:val="24"/>
        </w:rPr>
      </w:pPr>
    </w:p>
    <w:p w:rsidR="00415078" w:rsidRPr="001F1277" w:rsidRDefault="00415078" w:rsidP="00415078">
      <w:pPr>
        <w:ind w:left="7080" w:firstLine="0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>Predsjednik</w:t>
      </w:r>
    </w:p>
    <w:p w:rsidR="00415078" w:rsidRPr="001F1277" w:rsidRDefault="00415078" w:rsidP="00415078">
      <w:pPr>
        <w:ind w:left="4247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 xml:space="preserve">                         Općinskog vijeća</w:t>
      </w:r>
    </w:p>
    <w:p w:rsidR="00415078" w:rsidRPr="001F1277" w:rsidRDefault="00415078" w:rsidP="00415078">
      <w:pPr>
        <w:ind w:left="4247"/>
        <w:jc w:val="both"/>
        <w:rPr>
          <w:rFonts w:ascii="Tahoma" w:hAnsi="Tahoma" w:cs="Tahoma"/>
          <w:sz w:val="24"/>
          <w:szCs w:val="24"/>
        </w:rPr>
      </w:pPr>
    </w:p>
    <w:p w:rsidR="00415078" w:rsidRPr="001F1277" w:rsidRDefault="00415078" w:rsidP="00415078">
      <w:pPr>
        <w:ind w:left="4247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ab/>
      </w:r>
      <w:r w:rsidRPr="001F1277">
        <w:rPr>
          <w:rFonts w:ascii="Tahoma" w:hAnsi="Tahoma" w:cs="Tahoma"/>
          <w:sz w:val="24"/>
          <w:szCs w:val="24"/>
        </w:rPr>
        <w:tab/>
        <w:t xml:space="preserve">     _________________</w:t>
      </w:r>
    </w:p>
    <w:p w:rsidR="00415078" w:rsidRPr="001F1277" w:rsidRDefault="00415078" w:rsidP="00415078">
      <w:pPr>
        <w:ind w:left="4247"/>
        <w:jc w:val="both"/>
        <w:rPr>
          <w:rFonts w:ascii="Tahoma" w:hAnsi="Tahoma" w:cs="Tahoma"/>
          <w:sz w:val="24"/>
          <w:szCs w:val="24"/>
        </w:rPr>
      </w:pPr>
      <w:r w:rsidRPr="001F1277">
        <w:rPr>
          <w:rFonts w:ascii="Tahoma" w:hAnsi="Tahoma" w:cs="Tahoma"/>
          <w:sz w:val="24"/>
          <w:szCs w:val="24"/>
        </w:rPr>
        <w:tab/>
      </w:r>
      <w:r w:rsidRPr="001F1277">
        <w:rPr>
          <w:rFonts w:ascii="Tahoma" w:hAnsi="Tahoma" w:cs="Tahoma"/>
          <w:sz w:val="24"/>
          <w:szCs w:val="24"/>
        </w:rPr>
        <w:tab/>
      </w:r>
      <w:r w:rsidRPr="001F1277">
        <w:rPr>
          <w:rFonts w:ascii="Tahoma" w:hAnsi="Tahoma" w:cs="Tahoma"/>
          <w:sz w:val="24"/>
          <w:szCs w:val="24"/>
        </w:rPr>
        <w:tab/>
        <w:t>Milan Capan</w:t>
      </w:r>
    </w:p>
    <w:p w:rsidR="00FA690D" w:rsidRPr="001F1277" w:rsidRDefault="00FA690D" w:rsidP="00FA690D">
      <w:pPr>
        <w:ind w:left="6372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AB71DA">
      <w:pPr>
        <w:ind w:left="0" w:firstLine="708"/>
        <w:jc w:val="both"/>
        <w:rPr>
          <w:rFonts w:ascii="Tahoma" w:hAnsi="Tahoma" w:cs="Tahoma"/>
          <w:sz w:val="24"/>
          <w:szCs w:val="24"/>
        </w:rPr>
      </w:pPr>
    </w:p>
    <w:p w:rsidR="00AB71DA" w:rsidRPr="001F1277" w:rsidRDefault="00AB71DA" w:rsidP="0061379A">
      <w:pPr>
        <w:ind w:left="0" w:firstLine="0"/>
        <w:jc w:val="both"/>
        <w:rPr>
          <w:rFonts w:ascii="Tahoma" w:hAnsi="Tahoma" w:cs="Tahoma"/>
          <w:sz w:val="24"/>
          <w:szCs w:val="24"/>
        </w:rPr>
      </w:pPr>
    </w:p>
    <w:sectPr w:rsidR="00AB71DA" w:rsidRPr="001F1277" w:rsidSect="006A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A9A" w:rsidRDefault="00070A9A" w:rsidP="00BD09AF">
      <w:r>
        <w:separator/>
      </w:r>
    </w:p>
  </w:endnote>
  <w:endnote w:type="continuationSeparator" w:id="0">
    <w:p w:rsidR="00070A9A" w:rsidRDefault="00070A9A" w:rsidP="00BD0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A9A" w:rsidRDefault="00070A9A" w:rsidP="00BD09AF">
      <w:r>
        <w:separator/>
      </w:r>
    </w:p>
  </w:footnote>
  <w:footnote w:type="continuationSeparator" w:id="0">
    <w:p w:rsidR="00070A9A" w:rsidRDefault="00070A9A" w:rsidP="00BD0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4099"/>
    <w:multiLevelType w:val="hybridMultilevel"/>
    <w:tmpl w:val="F95856C6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1F55D4"/>
    <w:multiLevelType w:val="hybridMultilevel"/>
    <w:tmpl w:val="F796C9D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17602"/>
    <w:multiLevelType w:val="hybridMultilevel"/>
    <w:tmpl w:val="1CAC778A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D7AFD"/>
    <w:multiLevelType w:val="hybridMultilevel"/>
    <w:tmpl w:val="1E12EDEE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96ABC"/>
    <w:multiLevelType w:val="hybridMultilevel"/>
    <w:tmpl w:val="F2A8DC1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33806"/>
    <w:multiLevelType w:val="hybridMultilevel"/>
    <w:tmpl w:val="16DEC2E4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E0B0E"/>
    <w:multiLevelType w:val="hybridMultilevel"/>
    <w:tmpl w:val="A9D86B44"/>
    <w:lvl w:ilvl="0" w:tplc="6AE89E5A">
      <w:numFmt w:val="bullet"/>
      <w:lvlText w:val="-"/>
      <w:lvlJc w:val="left"/>
      <w:pPr>
        <w:ind w:left="1068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6118CE"/>
    <w:multiLevelType w:val="hybridMultilevel"/>
    <w:tmpl w:val="B6FA3F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B6409"/>
    <w:multiLevelType w:val="hybridMultilevel"/>
    <w:tmpl w:val="0366C91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15659"/>
    <w:multiLevelType w:val="hybridMultilevel"/>
    <w:tmpl w:val="95F207A6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C7C72"/>
    <w:multiLevelType w:val="hybridMultilevel"/>
    <w:tmpl w:val="0B54D42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77A10"/>
    <w:multiLevelType w:val="hybridMultilevel"/>
    <w:tmpl w:val="1694A89C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53B8A"/>
    <w:multiLevelType w:val="hybridMultilevel"/>
    <w:tmpl w:val="D71840C8"/>
    <w:lvl w:ilvl="0" w:tplc="6AE89E5A">
      <w:numFmt w:val="bullet"/>
      <w:lvlText w:val="-"/>
      <w:lvlJc w:val="left"/>
      <w:pPr>
        <w:ind w:left="720" w:hanging="360"/>
      </w:pPr>
      <w:rPr>
        <w:rFonts w:ascii="Bookman Old Style" w:eastAsiaTheme="minorEastAsia" w:hAnsi="Bookman Old Style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10"/>
  </w:num>
  <w:num w:numId="13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3832"/>
    <w:rsid w:val="0002450D"/>
    <w:rsid w:val="000314D4"/>
    <w:rsid w:val="00033832"/>
    <w:rsid w:val="00070A9A"/>
    <w:rsid w:val="00087FA3"/>
    <w:rsid w:val="000B31E8"/>
    <w:rsid w:val="000C044A"/>
    <w:rsid w:val="000E7B60"/>
    <w:rsid w:val="00105D4B"/>
    <w:rsid w:val="001157D5"/>
    <w:rsid w:val="00126A1E"/>
    <w:rsid w:val="00183602"/>
    <w:rsid w:val="00192031"/>
    <w:rsid w:val="001E0499"/>
    <w:rsid w:val="001F1277"/>
    <w:rsid w:val="00212582"/>
    <w:rsid w:val="002975AD"/>
    <w:rsid w:val="002A3B6F"/>
    <w:rsid w:val="002D4F9C"/>
    <w:rsid w:val="002D7304"/>
    <w:rsid w:val="002E5410"/>
    <w:rsid w:val="002E5F3D"/>
    <w:rsid w:val="00332E55"/>
    <w:rsid w:val="003340D8"/>
    <w:rsid w:val="00356C4B"/>
    <w:rsid w:val="003640A4"/>
    <w:rsid w:val="00372A21"/>
    <w:rsid w:val="0037307A"/>
    <w:rsid w:val="003828BF"/>
    <w:rsid w:val="0039136D"/>
    <w:rsid w:val="003A2D35"/>
    <w:rsid w:val="00415078"/>
    <w:rsid w:val="0052691E"/>
    <w:rsid w:val="00532614"/>
    <w:rsid w:val="0055268E"/>
    <w:rsid w:val="005620E0"/>
    <w:rsid w:val="0058678F"/>
    <w:rsid w:val="0058730E"/>
    <w:rsid w:val="00593997"/>
    <w:rsid w:val="005D450D"/>
    <w:rsid w:val="005E74D5"/>
    <w:rsid w:val="005F76DA"/>
    <w:rsid w:val="00612997"/>
    <w:rsid w:val="0061379A"/>
    <w:rsid w:val="00617964"/>
    <w:rsid w:val="006572AC"/>
    <w:rsid w:val="00686341"/>
    <w:rsid w:val="006A166E"/>
    <w:rsid w:val="006A612C"/>
    <w:rsid w:val="006A7B3A"/>
    <w:rsid w:val="006B7B19"/>
    <w:rsid w:val="006C2F7D"/>
    <w:rsid w:val="006E6E86"/>
    <w:rsid w:val="00741176"/>
    <w:rsid w:val="00773539"/>
    <w:rsid w:val="00776EE8"/>
    <w:rsid w:val="007777D2"/>
    <w:rsid w:val="0079685A"/>
    <w:rsid w:val="007D4659"/>
    <w:rsid w:val="007E7673"/>
    <w:rsid w:val="00823C38"/>
    <w:rsid w:val="00862C15"/>
    <w:rsid w:val="0087315F"/>
    <w:rsid w:val="008A31BE"/>
    <w:rsid w:val="008B5265"/>
    <w:rsid w:val="008D03BA"/>
    <w:rsid w:val="00911ECC"/>
    <w:rsid w:val="00922F0C"/>
    <w:rsid w:val="009247F7"/>
    <w:rsid w:val="00933597"/>
    <w:rsid w:val="00950610"/>
    <w:rsid w:val="009560A9"/>
    <w:rsid w:val="00971418"/>
    <w:rsid w:val="00983475"/>
    <w:rsid w:val="00984DFA"/>
    <w:rsid w:val="00990FD8"/>
    <w:rsid w:val="009B3AD2"/>
    <w:rsid w:val="00A101BC"/>
    <w:rsid w:val="00A20582"/>
    <w:rsid w:val="00A771F8"/>
    <w:rsid w:val="00A77793"/>
    <w:rsid w:val="00AB71DA"/>
    <w:rsid w:val="00AF1F22"/>
    <w:rsid w:val="00B17620"/>
    <w:rsid w:val="00B359FD"/>
    <w:rsid w:val="00B51522"/>
    <w:rsid w:val="00B71D46"/>
    <w:rsid w:val="00BC3C8A"/>
    <w:rsid w:val="00BD09AF"/>
    <w:rsid w:val="00BD56C9"/>
    <w:rsid w:val="00BF25C9"/>
    <w:rsid w:val="00C12DE4"/>
    <w:rsid w:val="00C640E3"/>
    <w:rsid w:val="00C72741"/>
    <w:rsid w:val="00CC7A51"/>
    <w:rsid w:val="00CD33C6"/>
    <w:rsid w:val="00CF0C48"/>
    <w:rsid w:val="00D05EFD"/>
    <w:rsid w:val="00D21E8C"/>
    <w:rsid w:val="00D30BC0"/>
    <w:rsid w:val="00D46AC1"/>
    <w:rsid w:val="00D47208"/>
    <w:rsid w:val="00D507F7"/>
    <w:rsid w:val="00E02589"/>
    <w:rsid w:val="00EB4CBD"/>
    <w:rsid w:val="00EC23CB"/>
    <w:rsid w:val="00EC705D"/>
    <w:rsid w:val="00EE7DA9"/>
    <w:rsid w:val="00F12275"/>
    <w:rsid w:val="00F34FF7"/>
    <w:rsid w:val="00F57DB5"/>
    <w:rsid w:val="00F61854"/>
    <w:rsid w:val="00F949FB"/>
    <w:rsid w:val="00FA690D"/>
    <w:rsid w:val="00FF0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509CB"/>
  <w15:docId w15:val="{037DEDF9-5C62-431B-8CC1-BB49AC24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2126" w:firstLine="709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A7B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33832"/>
    <w:pPr>
      <w:ind w:left="0" w:firstLine="0"/>
    </w:pPr>
    <w:rPr>
      <w:rFonts w:eastAsiaTheme="minorEastAsia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D09AF"/>
  </w:style>
  <w:style w:type="paragraph" w:styleId="Podnoje">
    <w:name w:val="footer"/>
    <w:basedOn w:val="Normal"/>
    <w:link w:val="PodnojeChar"/>
    <w:uiPriority w:val="99"/>
    <w:unhideWhenUsed/>
    <w:rsid w:val="00BD09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09AF"/>
  </w:style>
  <w:style w:type="paragraph" w:styleId="Odlomakpopisa">
    <w:name w:val="List Paragraph"/>
    <w:basedOn w:val="Normal"/>
    <w:uiPriority w:val="34"/>
    <w:qFormat/>
    <w:rsid w:val="00A771F8"/>
    <w:pPr>
      <w:ind w:left="720"/>
      <w:contextualSpacing/>
    </w:pPr>
  </w:style>
  <w:style w:type="paragraph" w:customStyle="1" w:styleId="box459857">
    <w:name w:val="box_459857"/>
    <w:basedOn w:val="Normal"/>
    <w:rsid w:val="007777D2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12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29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31E8"/>
    <w:pPr>
      <w:autoSpaceDE w:val="0"/>
      <w:autoSpaceDN w:val="0"/>
      <w:adjustRightInd w:val="0"/>
      <w:ind w:left="0" w:firstLine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D9726-1BCB-4B6C-9FE9-89E418E05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11</Pages>
  <Words>3551</Words>
  <Characters>20242</Characters>
  <Application>Microsoft Office Word</Application>
  <DocSecurity>0</DocSecurity>
  <Lines>168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Opčina Gornja Reka</Company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</dc:creator>
  <cp:lastModifiedBy>Opcina</cp:lastModifiedBy>
  <cp:revision>23</cp:revision>
  <cp:lastPrinted>2019-10-30T12:48:00Z</cp:lastPrinted>
  <dcterms:created xsi:type="dcterms:W3CDTF">2019-05-15T07:27:00Z</dcterms:created>
  <dcterms:modified xsi:type="dcterms:W3CDTF">2019-10-30T16:44:00Z</dcterms:modified>
</cp:coreProperties>
</file>