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E3" w:rsidRPr="008E33DA" w:rsidRDefault="004169E3" w:rsidP="004169E3">
      <w:pPr>
        <w:spacing w:after="0"/>
        <w:ind w:left="709"/>
        <w:rPr>
          <w:rFonts w:ascii="Tahoma" w:eastAsia="Arial Unicode MS" w:hAnsi="Tahoma" w:cs="Tahoma"/>
          <w:b/>
          <w:spacing w:val="10"/>
          <w:sz w:val="24"/>
          <w:szCs w:val="24"/>
        </w:rPr>
      </w:pPr>
      <w:r w:rsidRPr="008E33DA">
        <w:rPr>
          <w:rFonts w:ascii="Tahoma" w:hAnsi="Tahoma" w:cs="Tahoma"/>
          <w:noProof/>
          <w:sz w:val="24"/>
          <w:szCs w:val="24"/>
          <w:lang w:eastAsia="hr-HR"/>
        </w:rPr>
        <w:drawing>
          <wp:inline distT="0" distB="0" distL="0" distR="0">
            <wp:extent cx="4381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150" cy="552450"/>
                    </a:xfrm>
                    <a:prstGeom prst="rect">
                      <a:avLst/>
                    </a:prstGeom>
                    <a:solidFill>
                      <a:srgbClr val="FFFFFF">
                        <a:alpha val="0"/>
                      </a:srgbClr>
                    </a:solidFill>
                    <a:ln w="9525">
                      <a:noFill/>
                      <a:miter lim="800000"/>
                      <a:headEnd/>
                      <a:tailEnd/>
                    </a:ln>
                  </pic:spPr>
                </pic:pic>
              </a:graphicData>
            </a:graphic>
          </wp:inline>
        </w:drawing>
      </w:r>
    </w:p>
    <w:p w:rsidR="004169E3" w:rsidRPr="008E33DA" w:rsidRDefault="004169E3" w:rsidP="004169E3">
      <w:pPr>
        <w:spacing w:after="0"/>
        <w:rPr>
          <w:rFonts w:ascii="Tahoma" w:eastAsia="Arial Unicode MS" w:hAnsi="Tahoma" w:cs="Tahoma"/>
          <w:b/>
          <w:spacing w:val="10"/>
          <w:sz w:val="24"/>
          <w:szCs w:val="24"/>
        </w:rPr>
      </w:pPr>
      <w:r w:rsidRPr="008E33DA">
        <w:rPr>
          <w:rFonts w:ascii="Tahoma" w:eastAsia="Arial Unicode MS" w:hAnsi="Tahoma" w:cs="Tahoma"/>
          <w:b/>
          <w:spacing w:val="10"/>
          <w:sz w:val="24"/>
          <w:szCs w:val="24"/>
        </w:rPr>
        <w:t xml:space="preserve"> REPUBLIKA HRVATSKA </w:t>
      </w:r>
    </w:p>
    <w:p w:rsidR="004169E3" w:rsidRPr="008E33DA" w:rsidRDefault="004169E3" w:rsidP="004169E3">
      <w:pPr>
        <w:spacing w:after="0"/>
        <w:rPr>
          <w:rFonts w:ascii="Tahoma" w:eastAsia="Arial Unicode MS" w:hAnsi="Tahoma" w:cs="Tahoma"/>
          <w:b/>
          <w:spacing w:val="10"/>
          <w:sz w:val="24"/>
          <w:szCs w:val="24"/>
        </w:rPr>
      </w:pPr>
      <w:r w:rsidRPr="008E33DA">
        <w:rPr>
          <w:rFonts w:ascii="Tahoma" w:eastAsia="Arial Unicode MS" w:hAnsi="Tahoma" w:cs="Tahoma"/>
          <w:b/>
          <w:spacing w:val="10"/>
          <w:sz w:val="24"/>
          <w:szCs w:val="24"/>
        </w:rPr>
        <w:t>KARLOVAČKA ŽUPANIJA</w:t>
      </w:r>
    </w:p>
    <w:p w:rsidR="004169E3" w:rsidRPr="008E33DA" w:rsidRDefault="004169E3" w:rsidP="004169E3">
      <w:pPr>
        <w:spacing w:after="0"/>
        <w:rPr>
          <w:rFonts w:ascii="Tahoma" w:hAnsi="Tahoma" w:cs="Tahoma"/>
          <w:sz w:val="24"/>
          <w:szCs w:val="24"/>
        </w:rPr>
      </w:pPr>
      <w:r w:rsidRPr="008E33DA">
        <w:rPr>
          <w:rFonts w:ascii="Tahoma" w:hAnsi="Tahoma" w:cs="Tahoma"/>
          <w:sz w:val="24"/>
          <w:szCs w:val="24"/>
        </w:rPr>
        <w:t xml:space="preserve">        OPĆINA CETINGRAD</w:t>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p>
    <w:p w:rsidR="004169E3" w:rsidRPr="008E33DA" w:rsidRDefault="004169E3" w:rsidP="004169E3">
      <w:pPr>
        <w:spacing w:after="0"/>
        <w:rPr>
          <w:rFonts w:ascii="Tahoma" w:hAnsi="Tahoma" w:cs="Tahoma"/>
          <w:sz w:val="24"/>
          <w:szCs w:val="24"/>
        </w:rPr>
      </w:pPr>
      <w:r w:rsidRPr="008E33DA">
        <w:rPr>
          <w:rFonts w:ascii="Tahoma" w:hAnsi="Tahoma" w:cs="Tahoma"/>
          <w:sz w:val="24"/>
          <w:szCs w:val="24"/>
        </w:rPr>
        <w:t xml:space="preserve">        OPĆINSKO VIJEĆE</w:t>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bookmarkStart w:id="0" w:name="_GoBack"/>
      <w:bookmarkEnd w:id="0"/>
    </w:p>
    <w:p w:rsidR="004169E3" w:rsidRPr="008E33DA" w:rsidRDefault="004169E3" w:rsidP="004169E3">
      <w:pPr>
        <w:spacing w:after="0"/>
        <w:rPr>
          <w:rFonts w:ascii="Tahoma" w:hAnsi="Tahoma" w:cs="Tahoma"/>
          <w:sz w:val="24"/>
          <w:szCs w:val="24"/>
        </w:rPr>
      </w:pPr>
    </w:p>
    <w:p w:rsidR="004169E3" w:rsidRPr="008E33DA" w:rsidRDefault="008B003C" w:rsidP="004169E3">
      <w:pPr>
        <w:spacing w:after="0"/>
        <w:rPr>
          <w:rFonts w:ascii="Tahoma" w:hAnsi="Tahoma" w:cs="Tahoma"/>
          <w:sz w:val="24"/>
          <w:szCs w:val="24"/>
        </w:rPr>
      </w:pPr>
      <w:r>
        <w:rPr>
          <w:rFonts w:ascii="Tahoma" w:hAnsi="Tahoma" w:cs="Tahoma"/>
          <w:sz w:val="24"/>
          <w:szCs w:val="24"/>
        </w:rPr>
        <w:t>Klasa: 021-05/20-01/30-01</w:t>
      </w:r>
      <w:r w:rsidR="004169E3" w:rsidRPr="008E33DA">
        <w:rPr>
          <w:rFonts w:ascii="Tahoma" w:hAnsi="Tahoma" w:cs="Tahoma"/>
          <w:sz w:val="24"/>
          <w:szCs w:val="24"/>
        </w:rPr>
        <w:tab/>
      </w:r>
      <w:r w:rsidR="004169E3" w:rsidRPr="008E33DA">
        <w:rPr>
          <w:rFonts w:ascii="Tahoma" w:hAnsi="Tahoma" w:cs="Tahoma"/>
          <w:sz w:val="24"/>
          <w:szCs w:val="24"/>
        </w:rPr>
        <w:tab/>
      </w:r>
    </w:p>
    <w:p w:rsidR="004169E3" w:rsidRPr="008E33DA" w:rsidRDefault="004169E3" w:rsidP="004169E3">
      <w:pPr>
        <w:spacing w:after="0"/>
        <w:rPr>
          <w:rFonts w:ascii="Tahoma" w:hAnsi="Tahoma" w:cs="Tahoma"/>
          <w:sz w:val="24"/>
          <w:szCs w:val="24"/>
        </w:rPr>
      </w:pPr>
      <w:r w:rsidRPr="008E33DA">
        <w:rPr>
          <w:rFonts w:ascii="Tahoma" w:hAnsi="Tahoma" w:cs="Tahoma"/>
          <w:sz w:val="24"/>
          <w:szCs w:val="24"/>
        </w:rPr>
        <w:t>Ur.broj: 2133-07/20-01</w:t>
      </w:r>
    </w:p>
    <w:p w:rsidR="004169E3" w:rsidRPr="008E33DA" w:rsidRDefault="00080BD9" w:rsidP="004169E3">
      <w:pPr>
        <w:spacing w:after="0" w:line="240" w:lineRule="auto"/>
        <w:jc w:val="both"/>
        <w:rPr>
          <w:rFonts w:ascii="Tahoma" w:eastAsia="Calibri" w:hAnsi="Tahoma" w:cs="Tahoma"/>
          <w:sz w:val="24"/>
          <w:szCs w:val="24"/>
        </w:rPr>
      </w:pPr>
      <w:r>
        <w:rPr>
          <w:rFonts w:ascii="Tahoma" w:hAnsi="Tahoma" w:cs="Tahoma"/>
          <w:sz w:val="24"/>
          <w:szCs w:val="24"/>
        </w:rPr>
        <w:t xml:space="preserve">Cetingrad, </w:t>
      </w:r>
      <w:r w:rsidR="00052C70">
        <w:rPr>
          <w:rFonts w:ascii="Tahoma" w:hAnsi="Tahoma" w:cs="Tahoma"/>
          <w:sz w:val="24"/>
          <w:szCs w:val="24"/>
        </w:rPr>
        <w:t>12</w:t>
      </w:r>
      <w:r>
        <w:rPr>
          <w:rFonts w:ascii="Tahoma" w:hAnsi="Tahoma" w:cs="Tahoma"/>
          <w:sz w:val="24"/>
          <w:szCs w:val="24"/>
        </w:rPr>
        <w:t>.02.</w:t>
      </w:r>
      <w:r w:rsidR="004169E3" w:rsidRPr="008E33DA">
        <w:rPr>
          <w:rFonts w:ascii="Tahoma" w:hAnsi="Tahoma" w:cs="Tahoma"/>
          <w:sz w:val="24"/>
          <w:szCs w:val="24"/>
        </w:rPr>
        <w:t>2020. godine</w:t>
      </w:r>
    </w:p>
    <w:p w:rsidR="004169E3" w:rsidRPr="008E33DA" w:rsidRDefault="004169E3" w:rsidP="004169E3">
      <w:pPr>
        <w:spacing w:after="0" w:line="240" w:lineRule="auto"/>
        <w:jc w:val="both"/>
        <w:rPr>
          <w:rFonts w:ascii="Tahoma" w:eastAsia="Calibri" w:hAnsi="Tahoma" w:cs="Tahoma"/>
          <w:sz w:val="24"/>
          <w:szCs w:val="24"/>
        </w:rPr>
      </w:pP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Na temelju članka 31. stavka 5.  Zakona o poljoprivrednom zemljištu </w:t>
      </w:r>
      <w:r w:rsidR="004169E3" w:rsidRPr="008E33DA">
        <w:rPr>
          <w:rFonts w:ascii="Tahoma" w:eastAsia="Times New Roman" w:hAnsi="Tahoma" w:cs="Tahoma"/>
          <w:sz w:val="24"/>
          <w:szCs w:val="24"/>
          <w:lang w:eastAsia="hr-HR"/>
        </w:rPr>
        <w:t xml:space="preserve">("Narodne novine", broj 20/18, </w:t>
      </w:r>
      <w:r w:rsidRPr="008E33DA">
        <w:rPr>
          <w:rFonts w:ascii="Tahoma" w:eastAsia="Times New Roman" w:hAnsi="Tahoma" w:cs="Tahoma"/>
          <w:sz w:val="24"/>
          <w:szCs w:val="24"/>
          <w:lang w:eastAsia="hr-HR"/>
        </w:rPr>
        <w:t>115/18</w:t>
      </w:r>
      <w:r w:rsidR="00C959CA">
        <w:rPr>
          <w:rFonts w:ascii="Tahoma" w:eastAsia="Times New Roman" w:hAnsi="Tahoma" w:cs="Tahoma"/>
          <w:sz w:val="24"/>
          <w:szCs w:val="24"/>
          <w:lang w:eastAsia="hr-HR"/>
        </w:rPr>
        <w:t xml:space="preserve">, </w:t>
      </w:r>
      <w:r w:rsidR="004169E3" w:rsidRPr="008E33DA">
        <w:rPr>
          <w:rFonts w:ascii="Tahoma" w:eastAsia="Times New Roman" w:hAnsi="Tahoma" w:cs="Tahoma"/>
          <w:sz w:val="24"/>
          <w:szCs w:val="24"/>
          <w:lang w:eastAsia="hr-HR"/>
        </w:rPr>
        <w:t>98/19</w:t>
      </w:r>
      <w:r w:rsidR="00C959CA">
        <w:rPr>
          <w:rFonts w:ascii="Tahoma" w:eastAsia="Times New Roman" w:hAnsi="Tahoma" w:cs="Tahoma"/>
          <w:sz w:val="24"/>
          <w:szCs w:val="24"/>
          <w:lang w:eastAsia="hr-HR"/>
        </w:rPr>
        <w:t xml:space="preserve"> i 112/19</w:t>
      </w:r>
      <w:r w:rsidRPr="008E33DA">
        <w:rPr>
          <w:rFonts w:ascii="Tahoma" w:eastAsia="Times New Roman" w:hAnsi="Tahoma" w:cs="Tahoma"/>
          <w:sz w:val="24"/>
          <w:szCs w:val="24"/>
          <w:lang w:eastAsia="hr-HR"/>
        </w:rPr>
        <w:t xml:space="preserve">) </w:t>
      </w:r>
      <w:r w:rsidR="004169E3" w:rsidRPr="008E33DA">
        <w:rPr>
          <w:rFonts w:ascii="Tahoma" w:eastAsia="Calibri" w:hAnsi="Tahoma" w:cs="Tahoma"/>
          <w:sz w:val="24"/>
          <w:szCs w:val="24"/>
        </w:rPr>
        <w:t xml:space="preserve">i Odluke o raspisivanju </w:t>
      </w:r>
      <w:r w:rsidRPr="008E33DA">
        <w:rPr>
          <w:rFonts w:ascii="Tahoma" w:eastAsia="Calibri" w:hAnsi="Tahoma" w:cs="Tahoma"/>
          <w:sz w:val="24"/>
          <w:szCs w:val="24"/>
        </w:rPr>
        <w:t>natječaja za zakup poljoprivrednog zemljišta u vlasništvu Republike Hrvatsk</w:t>
      </w:r>
      <w:r w:rsidR="004169E3"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KLASA: </w:t>
      </w:r>
      <w:r w:rsidR="004169E3" w:rsidRPr="008E33DA">
        <w:rPr>
          <w:rFonts w:ascii="Tahoma" w:hAnsi="Tahoma" w:cs="Tahoma"/>
          <w:sz w:val="24"/>
          <w:szCs w:val="24"/>
        </w:rPr>
        <w:t>021-05/20-01/29-01</w:t>
      </w:r>
      <w:r w:rsidRPr="008E33DA">
        <w:rPr>
          <w:rFonts w:ascii="Tahoma" w:eastAsia="Calibri" w:hAnsi="Tahoma" w:cs="Tahoma"/>
          <w:sz w:val="24"/>
          <w:szCs w:val="24"/>
        </w:rPr>
        <w:t xml:space="preserve">, URBROJ: </w:t>
      </w:r>
      <w:r w:rsidR="004169E3" w:rsidRPr="008E33DA">
        <w:rPr>
          <w:rFonts w:ascii="Tahoma" w:hAnsi="Tahoma" w:cs="Tahoma"/>
          <w:sz w:val="24"/>
          <w:szCs w:val="24"/>
        </w:rPr>
        <w:t xml:space="preserve">2133-07/20-01 </w:t>
      </w:r>
      <w:r w:rsidR="004169E3" w:rsidRPr="008E33DA">
        <w:rPr>
          <w:rFonts w:ascii="Tahoma" w:eastAsia="Calibri" w:hAnsi="Tahoma" w:cs="Tahoma"/>
          <w:sz w:val="24"/>
          <w:szCs w:val="24"/>
        </w:rPr>
        <w:t>od 17. siječnja 2020</w:t>
      </w:r>
      <w:r w:rsidRPr="008E33DA">
        <w:rPr>
          <w:rFonts w:ascii="Tahoma" w:eastAsia="Calibri" w:hAnsi="Tahoma" w:cs="Tahoma"/>
          <w:sz w:val="24"/>
          <w:szCs w:val="24"/>
        </w:rPr>
        <w:t xml:space="preserve">. godine, Općinsko vijeće </w:t>
      </w:r>
      <w:r w:rsidR="004169E3" w:rsidRPr="008E33DA">
        <w:rPr>
          <w:rFonts w:ascii="Tahoma" w:eastAsia="Calibri" w:hAnsi="Tahoma" w:cs="Tahoma"/>
          <w:sz w:val="24"/>
          <w:szCs w:val="24"/>
        </w:rPr>
        <w:t>Općine Cetingrad</w:t>
      </w:r>
      <w:r w:rsidRPr="008E33DA">
        <w:rPr>
          <w:rFonts w:ascii="Tahoma" w:eastAsia="Calibri" w:hAnsi="Tahoma" w:cs="Tahoma"/>
          <w:sz w:val="24"/>
          <w:szCs w:val="24"/>
        </w:rPr>
        <w:t xml:space="preserve"> objavljuje</w:t>
      </w:r>
    </w:p>
    <w:p w:rsidR="00E62F62" w:rsidRPr="008E33DA" w:rsidRDefault="00E62F62" w:rsidP="00E62F62">
      <w:pPr>
        <w:spacing w:before="100" w:beforeAutospacing="1" w:after="100" w:afterAutospacing="1" w:line="240" w:lineRule="auto"/>
        <w:jc w:val="center"/>
        <w:rPr>
          <w:rFonts w:ascii="Tahoma" w:eastAsia="Times New Roman" w:hAnsi="Tahoma" w:cs="Tahoma"/>
          <w:sz w:val="24"/>
          <w:szCs w:val="24"/>
          <w:lang w:eastAsia="hr-HR"/>
        </w:rPr>
      </w:pPr>
      <w:r w:rsidRPr="008E33DA">
        <w:rPr>
          <w:rFonts w:ascii="Tahoma" w:eastAsia="Times New Roman" w:hAnsi="Tahoma" w:cs="Tahoma"/>
          <w:b/>
          <w:bCs/>
          <w:sz w:val="24"/>
          <w:szCs w:val="24"/>
          <w:lang w:eastAsia="hr-HR"/>
        </w:rPr>
        <w:t>J A V N I   N A T J E Č A J</w:t>
      </w:r>
    </w:p>
    <w:p w:rsidR="00E62F62" w:rsidRPr="008E33DA" w:rsidRDefault="00E62F62" w:rsidP="00E62F62">
      <w:pPr>
        <w:spacing w:before="100" w:beforeAutospacing="1" w:after="100" w:afterAutospacing="1"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za zakup poljoprivrednog zemljišta u vlasništvu Republike Hrvatsk</w:t>
      </w:r>
      <w:r w:rsidR="00041110" w:rsidRPr="008E33DA">
        <w:rPr>
          <w:rFonts w:ascii="Tahoma" w:eastAsia="Times New Roman" w:hAnsi="Tahoma" w:cs="Tahoma"/>
          <w:b/>
          <w:bCs/>
          <w:sz w:val="24"/>
          <w:szCs w:val="24"/>
          <w:lang w:eastAsia="hr-HR"/>
        </w:rPr>
        <w:t>e na području</w:t>
      </w:r>
      <w:r w:rsidR="00041110" w:rsidRPr="008E33DA">
        <w:rPr>
          <w:rFonts w:ascii="Tahoma" w:eastAsia="Times New Roman" w:hAnsi="Tahoma" w:cs="Tahoma"/>
          <w:b/>
          <w:bCs/>
          <w:sz w:val="24"/>
          <w:szCs w:val="24"/>
          <w:lang w:eastAsia="hr-HR"/>
        </w:rPr>
        <w:br/>
        <w:t>Općine Cetingrad</w:t>
      </w:r>
    </w:p>
    <w:p w:rsidR="00E62F62" w:rsidRPr="008E33DA" w:rsidRDefault="00E62F62" w:rsidP="00E62F62">
      <w:pPr>
        <w:spacing w:after="0"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I.   </w:t>
      </w:r>
    </w:p>
    <w:p w:rsidR="00E62F62" w:rsidRPr="008E33DA" w:rsidRDefault="00E62F62" w:rsidP="00E62F62">
      <w:pPr>
        <w:spacing w:after="0" w:line="240" w:lineRule="auto"/>
        <w:jc w:val="both"/>
        <w:rPr>
          <w:rFonts w:ascii="Tahoma" w:eastAsia="Calibri" w:hAnsi="Tahoma" w:cs="Tahoma"/>
          <w:sz w:val="24"/>
          <w:szCs w:val="24"/>
          <w:lang w:eastAsia="hr-HR"/>
        </w:rPr>
      </w:pPr>
      <w:r w:rsidRPr="008E33DA">
        <w:rPr>
          <w:rFonts w:ascii="Tahoma" w:eastAsia="Calibri" w:hAnsi="Tahoma" w:cs="Tahoma"/>
          <w:sz w:val="24"/>
          <w:szCs w:val="24"/>
          <w:lang w:eastAsia="hr-HR"/>
        </w:rPr>
        <w:t>Predmet javnog natječaja je zakup poljoprivrednog zemljišta u vlasništvu Republike Hrvatsk</w:t>
      </w:r>
      <w:r w:rsidR="00041110" w:rsidRPr="008E33DA">
        <w:rPr>
          <w:rFonts w:ascii="Tahoma" w:eastAsia="Calibri" w:hAnsi="Tahoma" w:cs="Tahoma"/>
          <w:sz w:val="24"/>
          <w:szCs w:val="24"/>
          <w:lang w:eastAsia="hr-HR"/>
        </w:rPr>
        <w:t>e na području Općine Cetingrad</w:t>
      </w:r>
      <w:r w:rsidRPr="008E33DA">
        <w:rPr>
          <w:rFonts w:ascii="Tahoma" w:eastAsia="Calibri" w:hAnsi="Tahoma" w:cs="Tahoma"/>
          <w:sz w:val="24"/>
          <w:szCs w:val="24"/>
          <w:lang w:eastAsia="hr-HR"/>
        </w:rPr>
        <w:t xml:space="preserve">, na području katastarskih općina </w:t>
      </w:r>
      <w:r w:rsidR="00041110" w:rsidRPr="008E33DA">
        <w:rPr>
          <w:rFonts w:ascii="Tahoma" w:hAnsi="Tahoma" w:cs="Tahoma"/>
          <w:bCs/>
          <w:color w:val="000000"/>
          <w:sz w:val="24"/>
          <w:szCs w:val="24"/>
        </w:rPr>
        <w:t>Bogovolja, Cetingrad, Cetinski Varoš, Gnojnice, Kruškovača, Maljevac i Radovica</w:t>
      </w:r>
      <w:r w:rsidRPr="008E33DA">
        <w:rPr>
          <w:rFonts w:ascii="Tahoma" w:eastAsia="Calibri" w:hAnsi="Tahoma" w:cs="Tahoma"/>
          <w:sz w:val="24"/>
          <w:szCs w:val="24"/>
          <w:lang w:eastAsia="hr-HR"/>
        </w:rPr>
        <w:t>, koje je Programom raspolaganja poljoprivrednim zemljištem u vlasništvu Republike Hrvats</w:t>
      </w:r>
      <w:r w:rsidR="00041110" w:rsidRPr="008E33DA">
        <w:rPr>
          <w:rFonts w:ascii="Tahoma" w:eastAsia="Calibri" w:hAnsi="Tahoma" w:cs="Tahoma"/>
          <w:sz w:val="24"/>
          <w:szCs w:val="24"/>
          <w:lang w:eastAsia="hr-HR"/>
        </w:rPr>
        <w:t>ke za Općinu Cetingrad</w:t>
      </w:r>
      <w:r w:rsidRPr="008E33DA">
        <w:rPr>
          <w:rFonts w:ascii="Tahoma" w:eastAsia="Calibri" w:hAnsi="Tahoma" w:cs="Tahoma"/>
          <w:sz w:val="24"/>
          <w:szCs w:val="24"/>
          <w:lang w:eastAsia="hr-HR"/>
        </w:rPr>
        <w:t xml:space="preserve"> predviđeno za zakup.</w:t>
      </w:r>
    </w:p>
    <w:p w:rsidR="00E62F62" w:rsidRPr="008E33DA" w:rsidRDefault="00E62F62" w:rsidP="00E62F62">
      <w:pPr>
        <w:spacing w:after="0" w:line="240" w:lineRule="auto"/>
        <w:jc w:val="both"/>
        <w:rPr>
          <w:rFonts w:ascii="Tahoma" w:eastAsia="Times New Roman" w:hAnsi="Tahoma" w:cs="Tahoma"/>
          <w:sz w:val="24"/>
          <w:szCs w:val="24"/>
          <w:lang w:eastAsia="hr-HR"/>
        </w:rPr>
      </w:pPr>
    </w:p>
    <w:p w:rsidR="00E62F62" w:rsidRPr="008E33DA" w:rsidRDefault="00E62F62" w:rsidP="008E33DA">
      <w:pPr>
        <w:spacing w:before="100" w:beforeAutospacing="1" w:after="100" w:afterAutospacing="1" w:line="240" w:lineRule="auto"/>
        <w:jc w:val="both"/>
        <w:rPr>
          <w:rFonts w:ascii="Tahoma" w:eastAsia="Times New Roman" w:hAnsi="Tahoma" w:cs="Tahoma"/>
          <w:sz w:val="24"/>
          <w:szCs w:val="24"/>
          <w:lang w:eastAsia="hr-HR"/>
        </w:rPr>
      </w:pPr>
      <w:r w:rsidRPr="008E33DA">
        <w:rPr>
          <w:rFonts w:ascii="Tahoma" w:eastAsia="Calibri" w:hAnsi="Tahoma" w:cs="Tahoma"/>
          <w:sz w:val="24"/>
          <w:szCs w:val="24"/>
        </w:rPr>
        <w:t xml:space="preserve">Površine zemljišta koje su </w:t>
      </w:r>
      <w:r w:rsidRPr="008E33DA">
        <w:rPr>
          <w:rFonts w:ascii="Tahoma" w:eastAsia="Times New Roman" w:hAnsi="Tahoma" w:cs="Tahoma"/>
          <w:sz w:val="24"/>
          <w:szCs w:val="24"/>
          <w:lang w:eastAsia="hr-HR"/>
        </w:rPr>
        <w:t>Programom raspolaganja poljoprivrednim zemljištem u vlasništvu Republik</w:t>
      </w:r>
      <w:r w:rsidR="00041110" w:rsidRPr="008E33DA">
        <w:rPr>
          <w:rFonts w:ascii="Tahoma" w:eastAsia="Times New Roman" w:hAnsi="Tahoma" w:cs="Tahoma"/>
          <w:sz w:val="24"/>
          <w:szCs w:val="24"/>
          <w:lang w:eastAsia="hr-HR"/>
        </w:rPr>
        <w:t>e Hrvatske za Općinu Cetingrad</w:t>
      </w:r>
      <w:r w:rsidRPr="008E33DA">
        <w:rPr>
          <w:rFonts w:ascii="Tahoma" w:eastAsia="Times New Roman" w:hAnsi="Tahoma" w:cs="Tahoma"/>
          <w:sz w:val="24"/>
          <w:szCs w:val="24"/>
          <w:lang w:eastAsia="hr-HR"/>
        </w:rPr>
        <w:t xml:space="preserve"> predviđene za zakup, daju se u zakup na rok od 25 godina s mogućnošću produljenja za isto razdoblje.</w:t>
      </w:r>
    </w:p>
    <w:p w:rsidR="00E62F62" w:rsidRPr="008E33DA" w:rsidRDefault="00E62F62" w:rsidP="00E62F62">
      <w:pPr>
        <w:tabs>
          <w:tab w:val="left" w:pos="709"/>
        </w:tabs>
        <w:spacing w:after="0" w:line="240" w:lineRule="auto"/>
        <w:jc w:val="both"/>
        <w:rPr>
          <w:rFonts w:ascii="Tahoma" w:eastAsia="Calibri" w:hAnsi="Tahoma" w:cs="Tahoma"/>
          <w:sz w:val="24"/>
          <w:szCs w:val="24"/>
        </w:rPr>
      </w:pPr>
      <w:r w:rsidRPr="008E33DA">
        <w:rPr>
          <w:rFonts w:ascii="Tahoma" w:eastAsia="Times New Roman" w:hAnsi="Tahoma" w:cs="Tahoma"/>
          <w:bCs/>
          <w:sz w:val="24"/>
          <w:szCs w:val="24"/>
          <w:lang w:eastAsia="hr-HR"/>
        </w:rPr>
        <w:t xml:space="preserve">Poljoprivredno zemljište koje je predmet ovog Natječaja  s popisom katastarskih čestica/PTC s popisom čestica koje čine tu PTC, s kulturama, površinama i početnim zakupninama nalaze se u Prilogu 1. ovog javnog natječaja. </w:t>
      </w:r>
    </w:p>
    <w:p w:rsidR="00E62F62" w:rsidRPr="008E33DA" w:rsidRDefault="00E62F62" w:rsidP="00E62F62">
      <w:pPr>
        <w:spacing w:after="0" w:line="240" w:lineRule="auto"/>
        <w:jc w:val="center"/>
        <w:rPr>
          <w:rFonts w:ascii="Tahoma" w:eastAsia="Times New Roman" w:hAnsi="Tahoma" w:cs="Tahoma"/>
          <w:b/>
          <w:bCs/>
          <w:sz w:val="24"/>
          <w:szCs w:val="24"/>
          <w:lang w:eastAsia="hr-HR"/>
        </w:rPr>
      </w:pPr>
    </w:p>
    <w:p w:rsidR="00E62F62" w:rsidRPr="008E33DA" w:rsidRDefault="00E62F62" w:rsidP="00E62F62">
      <w:pPr>
        <w:spacing w:after="0"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II.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lastRenderedPageBreak/>
        <w:t>Sudionik javnog natječaja za zakup ne može biti fizička ili pravna osoba koja je poljoprivredno zemljište u vlasništvu države dodijeljeno u zakup dala u podzakup ili je njime na drugi način neovlašteno raspolagala.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Zajednička ponuda ponuditelja na natječaju za zakup smatra se nevažećom.</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Ako ponuđena zakupnina na javnom natječaju za zakup od strane ponuditelja koji ispunjava natječajne uvjete prelazi dvostruki iznos početne zakupnine, takva ponuda se smatra nevažećom.</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III.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1) Pravo prvenstva na javnom natječaju za zakup sukladno članku 36. Zakona o poljoprivrednom zemljištu </w:t>
      </w:r>
      <w:r w:rsidR="00041110" w:rsidRPr="008E33DA">
        <w:rPr>
          <w:rFonts w:ascii="Tahoma" w:eastAsia="Times New Roman" w:hAnsi="Tahoma" w:cs="Tahoma"/>
          <w:sz w:val="24"/>
          <w:szCs w:val="24"/>
          <w:lang w:eastAsia="hr-HR"/>
        </w:rPr>
        <w:t xml:space="preserve">("Narodne novine", broj 20/18, </w:t>
      </w:r>
      <w:r w:rsidR="00097D15">
        <w:rPr>
          <w:rFonts w:ascii="Tahoma" w:eastAsia="Times New Roman" w:hAnsi="Tahoma" w:cs="Tahoma"/>
          <w:sz w:val="24"/>
          <w:szCs w:val="24"/>
          <w:lang w:eastAsia="hr-HR"/>
        </w:rPr>
        <w:t xml:space="preserve">115/18, </w:t>
      </w:r>
      <w:r w:rsidR="00041110" w:rsidRPr="008E33DA">
        <w:rPr>
          <w:rFonts w:ascii="Tahoma" w:eastAsia="Times New Roman" w:hAnsi="Tahoma" w:cs="Tahoma"/>
          <w:sz w:val="24"/>
          <w:szCs w:val="24"/>
          <w:lang w:eastAsia="hr-HR"/>
        </w:rPr>
        <w:t>98/19</w:t>
      </w:r>
      <w:r w:rsidR="00097D15">
        <w:rPr>
          <w:rFonts w:ascii="Tahoma" w:eastAsia="Times New Roman" w:hAnsi="Tahoma" w:cs="Tahoma"/>
          <w:sz w:val="24"/>
          <w:szCs w:val="24"/>
          <w:lang w:eastAsia="hr-HR"/>
        </w:rPr>
        <w:t xml:space="preserve"> i 112/19</w:t>
      </w:r>
      <w:r w:rsidRPr="008E33DA">
        <w:rPr>
          <w:rFonts w:ascii="Tahoma" w:eastAsia="Times New Roman" w:hAnsi="Tahoma" w:cs="Tahoma"/>
          <w:sz w:val="24"/>
          <w:szCs w:val="24"/>
          <w:lang w:eastAsia="hr-HR"/>
        </w:rPr>
        <w:t xml:space="preserve">- u daljnjem tekstu Zakon) </w:t>
      </w:r>
      <w:r w:rsidRPr="008E33DA">
        <w:rPr>
          <w:rFonts w:ascii="Tahoma" w:eastAsia="Calibri" w:hAnsi="Tahoma" w:cs="Tahoma"/>
          <w:sz w:val="24"/>
          <w:szCs w:val="24"/>
        </w:rPr>
        <w:t>imaju fizičke i pravne osobe koje su sudjelovale u natječaju sljedećim redoslijedom:</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a)</w:t>
      </w:r>
      <w:r w:rsidRPr="008E33DA">
        <w:rPr>
          <w:rFonts w:ascii="Tahoma" w:eastAsia="Calibri" w:hAnsi="Tahoma" w:cs="Tahoma"/>
          <w:sz w:val="24"/>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w:t>
      </w:r>
      <w:r w:rsidR="00041110" w:rsidRPr="008E33DA">
        <w:rPr>
          <w:rFonts w:ascii="Tahoma" w:eastAsia="Calibri" w:hAnsi="Tahoma" w:cs="Tahoma"/>
          <w:sz w:val="24"/>
          <w:szCs w:val="24"/>
        </w:rPr>
        <w:t>Općine Cetingrad</w:t>
      </w:r>
      <w:r w:rsidRPr="008E33DA">
        <w:rPr>
          <w:rFonts w:ascii="Tahoma" w:eastAsia="Calibri" w:hAnsi="Tahoma" w:cs="Tahoma"/>
          <w:sz w:val="24"/>
          <w:szCs w:val="24"/>
        </w:rPr>
        <w:t>,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Za ponuditelja koji je pravna osoba uzima se u obzir ukupan broj grla stoke i ukupna površina poljoprivrednog zemljišta kojom raspolaže ponuditelj i sve s njim povezane fizičke i pravne osobe.</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b)</w:t>
      </w:r>
      <w:r w:rsidRPr="008E33DA">
        <w:rPr>
          <w:rFonts w:ascii="Tahoma" w:eastAsia="Calibri" w:hAnsi="Tahoma" w:cs="Tahoma"/>
          <w:sz w:val="24"/>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lastRenderedPageBreak/>
        <w:t>c)</w:t>
      </w:r>
      <w:r w:rsidRPr="008E33DA">
        <w:rPr>
          <w:rFonts w:ascii="Tahoma" w:eastAsia="Calibri" w:hAnsi="Tahoma" w:cs="Tahoma"/>
          <w:sz w:val="24"/>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d)</w:t>
      </w:r>
      <w:r w:rsidRPr="008E33DA">
        <w:rPr>
          <w:rFonts w:ascii="Tahoma" w:eastAsia="Calibri" w:hAnsi="Tahoma" w:cs="Tahoma"/>
          <w:sz w:val="24"/>
          <w:szCs w:val="24"/>
        </w:rPr>
        <w:t xml:space="preserve"> nositelj obiteljskoga poljoprivrednog gospodarstva koji se bavi poljoprivrednom proizvodnjom kao primarnom djelatnošću upisan u Upisnik poljoprivrednika, ima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e)</w:t>
      </w:r>
      <w:r w:rsidRPr="008E33DA">
        <w:rPr>
          <w:rFonts w:ascii="Tahoma" w:eastAsia="Calibri" w:hAnsi="Tahoma" w:cs="Tahoma"/>
          <w:sz w:val="24"/>
          <w:szCs w:val="24"/>
        </w:rPr>
        <w:t xml:space="preserve"> fizičke ili pravne osobe koje imaju prebivalište ili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f)</w:t>
      </w:r>
      <w:r w:rsidRPr="008E33DA">
        <w:rPr>
          <w:rFonts w:ascii="Tahoma" w:eastAsia="Calibri" w:hAnsi="Tahoma" w:cs="Tahoma"/>
          <w:sz w:val="24"/>
          <w:szCs w:val="24"/>
        </w:rPr>
        <w:t xml:space="preserve"> zadruge i trgovačka društva registrirana za obavljanje poljoprivredne djelatnosti i upisana u Upisnik poljoprivrednika najmanje tri godine do objave javnog natječaja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g)</w:t>
      </w:r>
      <w:r w:rsidRPr="008E33DA">
        <w:rPr>
          <w:rFonts w:ascii="Tahoma" w:eastAsia="Calibri" w:hAnsi="Tahoma" w:cs="Tahoma"/>
          <w:sz w:val="24"/>
          <w:szCs w:val="24"/>
        </w:rPr>
        <w:t xml:space="preserve"> fizičke i pravne osobe koje se bave poljoprivrednom proizvodnjom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h)</w:t>
      </w:r>
      <w:r w:rsidRPr="008E33DA">
        <w:rPr>
          <w:rFonts w:ascii="Tahoma" w:eastAsia="Calibri" w:hAnsi="Tahoma" w:cs="Tahoma"/>
          <w:sz w:val="24"/>
          <w:szCs w:val="24"/>
        </w:rPr>
        <w:t xml:space="preserve"> ostale fizičke i pravne osobe koje se namjeravaju baviti poljoprivrednom proizvodnjom.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 2) Ako je više osoba iz stavka 1. ovoga članka u istom redoslijedu prava prvenstva za zakup, prednost se utvrđuje prema sljedećem redoslijedu:</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a)</w:t>
      </w:r>
      <w:r w:rsidRPr="008E33DA">
        <w:rPr>
          <w:rFonts w:ascii="Tahoma" w:eastAsia="Calibri" w:hAnsi="Tahoma" w:cs="Tahoma"/>
          <w:sz w:val="24"/>
          <w:szCs w:val="24"/>
        </w:rPr>
        <w:t xml:space="preserve"> imaju ekonomsku vrijednost poljoprivrednog gospodarstva između 8000 do 100.000 eura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b)</w:t>
      </w:r>
      <w:r w:rsidRPr="008E33DA">
        <w:rPr>
          <w:rFonts w:ascii="Tahoma" w:eastAsia="Calibri" w:hAnsi="Tahoma" w:cs="Tahoma"/>
          <w:sz w:val="24"/>
          <w:szCs w:val="24"/>
        </w:rPr>
        <w:t xml:space="preserve"> pravna ili fizička osoba koja se bavi poljoprivrednom proizvodnjom sljedećim redoslijedom: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1. povrtlarstvom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2. voćarstvom (osim oraha)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3. vinogradarstvom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4. maslinarstvom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c)</w:t>
      </w:r>
      <w:r w:rsidRPr="008E33DA">
        <w:rPr>
          <w:rFonts w:ascii="Tahoma" w:eastAsia="Calibri" w:hAnsi="Tahoma" w:cs="Tahoma"/>
          <w:sz w:val="24"/>
          <w:szCs w:val="24"/>
        </w:rPr>
        <w:t xml:space="preserve"> pravna ili fizička osoba koja se bavi sjemenskom proizvodnjom</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d)</w:t>
      </w:r>
      <w:r w:rsidRPr="008E33DA">
        <w:rPr>
          <w:rFonts w:ascii="Tahoma" w:eastAsia="Calibri" w:hAnsi="Tahoma" w:cs="Tahoma"/>
          <w:sz w:val="24"/>
          <w:szCs w:val="24"/>
        </w:rPr>
        <w:t xml:space="preserve"> obrazovanje iz područja poljoprivrede, veterinarstva i prehrambene tehnologije, a najmanje SSS</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e)</w:t>
      </w:r>
      <w:r w:rsidRPr="008E33DA">
        <w:rPr>
          <w:rFonts w:ascii="Tahoma" w:eastAsia="Calibri" w:hAnsi="Tahoma" w:cs="Tahoma"/>
          <w:sz w:val="24"/>
          <w:szCs w:val="24"/>
        </w:rPr>
        <w:t xml:space="preserve"> nositelj obiteljskog poljoprivrednog gospodarstva koji je hrvatski branitelj iz Domovinskog rata, ili je dijete smrtno stradalog ili nestalog hrvatskog branitelja</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f)</w:t>
      </w:r>
      <w:r w:rsidRPr="008E33DA">
        <w:rPr>
          <w:rFonts w:ascii="Tahoma" w:eastAsia="Calibri" w:hAnsi="Tahoma" w:cs="Tahoma"/>
          <w:sz w:val="24"/>
          <w:szCs w:val="24"/>
        </w:rPr>
        <w:t xml:space="preserve"> veći broj članova obiteljskog poljoprivrednog gospodarstva</w:t>
      </w:r>
    </w:p>
    <w:p w:rsidR="00E62F62"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g)</w:t>
      </w:r>
      <w:r w:rsidRPr="008E33DA">
        <w:rPr>
          <w:rFonts w:ascii="Tahoma" w:eastAsia="Calibri" w:hAnsi="Tahoma" w:cs="Tahoma"/>
          <w:sz w:val="24"/>
          <w:szCs w:val="24"/>
        </w:rPr>
        <w:t xml:space="preserve"> dulje vrijeme upisan u Upisnik poljoprivrednika.</w:t>
      </w:r>
    </w:p>
    <w:p w:rsidR="008E33DA" w:rsidRPr="008E33DA" w:rsidRDefault="008E33DA" w:rsidP="00E62F62">
      <w:pPr>
        <w:spacing w:after="20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lastRenderedPageBreak/>
        <w:t>IV.</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Fizička ili pravna osoba ima pravo prvenstva zakupa prema utvrđenom redoslijedu  iz točke III. ovog natječaja uz uvjet da prihvati najvišu cijenu koju je ponudio bilo koji od ponuđača koji ispunjava natječajne uvjete.</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w:t>
      </w:r>
    </w:p>
    <w:p w:rsidR="00E62F62" w:rsidRPr="008E33DA" w:rsidRDefault="00E62F62" w:rsidP="00E62F62">
      <w:pPr>
        <w:spacing w:after="0" w:line="240" w:lineRule="auto"/>
        <w:jc w:val="both"/>
        <w:rPr>
          <w:rFonts w:ascii="Tahoma" w:eastAsia="Calibri" w:hAnsi="Tahoma" w:cs="Tahoma"/>
          <w:color w:val="000000" w:themeColor="text1"/>
          <w:sz w:val="24"/>
          <w:szCs w:val="24"/>
        </w:rPr>
      </w:pPr>
      <w:r w:rsidRPr="008E33DA">
        <w:rPr>
          <w:rFonts w:ascii="Tahoma" w:eastAsia="Calibri" w:hAnsi="Tahoma" w:cs="Tahoma"/>
          <w:color w:val="000000" w:themeColor="text1"/>
          <w:sz w:val="24"/>
          <w:szCs w:val="24"/>
        </w:rPr>
        <w:t>Ponuda na javni natječaj obavezno treba sadržavati: ime/naziv adresu i OIB ponuditelja, katastarsku čestica za koju se dostavlja ponuda, ponuđenu cijenu za svaku katastarsku česticu za koju se dostavlja ponuda, gospodarski program za svaku katastarsku česticu za koju se dostavlja ponuda i popis dokumentacije dostavljen uz ponudu.</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(1) Osobe koje sudjeluju u javnom natječaju dužne su sukladno članku 5. Pravilnika o provođenju javnog natječaja za zakup poljoprivrednog zemljišta i zakup za ribnjake u vlasništvu Republike Hrvatske </w:t>
      </w:r>
      <w:r w:rsidRPr="008E33DA">
        <w:rPr>
          <w:rFonts w:ascii="Tahoma" w:eastAsia="Times New Roman" w:hAnsi="Tahoma" w:cs="Tahoma"/>
          <w:sz w:val="24"/>
          <w:szCs w:val="24"/>
          <w:lang w:eastAsia="hr-HR"/>
        </w:rPr>
        <w:t xml:space="preserve">("Narodne novine", broj </w:t>
      </w:r>
      <w:r w:rsidRPr="008E33DA">
        <w:rPr>
          <w:rFonts w:ascii="Tahoma" w:eastAsia="Calibri" w:hAnsi="Tahoma" w:cs="Tahoma"/>
          <w:sz w:val="24"/>
          <w:szCs w:val="24"/>
        </w:rPr>
        <w:t>47/19) uz ponudu za ispunjavanje uvjeta za ostvarivanje prava prvenstva priložiti dokumentaciju navedenu u tablici 1 koja se  nalazi u prilogu ovoga natječaja i čini njegov sastavni dio.</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(2) Sudionici javnog natječaja dužni su za sudjelovanje na javnom natječaju priložiti i sljedeću dokumentaciju:</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041110"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potvrdu Općine Cetingrad</w:t>
      </w:r>
      <w:r w:rsidR="00E62F62" w:rsidRPr="008E33DA">
        <w:rPr>
          <w:rFonts w:ascii="Tahoma" w:eastAsia="Calibri" w:hAnsi="Tahoma" w:cs="Tahoma"/>
          <w:sz w:val="24"/>
          <w:szCs w:val="24"/>
        </w:rPr>
        <w:t xml:space="preserve"> o podmirenju svih obveza s osnove korištenja poljoprivrednog zemljišta u vlasništvu države,</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potvrdu Porezne uprave o podmirenju svih obveza s osnove javnih davanja,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izjavu da se protiv njih na području Republike Hrvatske ne vodi postupak zbog predaje u posjed poljoprivrednog zemljišta ( Obrazac 1),</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izjavu da nemaju duga s osnova korištenja poljoprivrednog zemljišta na području Republike Hrvatske ( Obrazac 1),</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izjava da se osobni podaci iz ponude na javnom natječaju za zakup koriste u daljnjem postupku sklapanja ugovora i vođenja registra evidencije ugovora i naplate po ugovoru ( Obrazac 3).</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gospodarski program korištenja poljoprivrednog zemljišta, na propisanom obrascu koji je sastavni dio natječaja.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(3) Sudionici javnog natječaja za zakup koji su pravne osobe sukladno točki III. 1. a) dužni za sudjelovanje na javnom natječaju uz ponudu, osim dokumentacije iz stavka 2. ove točke, priložiti i izjavu pod punom materijalnom i kaznenom odgovornošću u kojoj navode s njima sve povezane fizičke i pravne osobe ( Obrazac 2).</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(4) Sudionici javnog natječaja za zakup poljoprivrednog zemljišta iz stavka 3. ove točke dužni su uz ponudu za ispunjavanje uvjeta za ostvarivanje prava prvenstva </w:t>
      </w:r>
      <w:r w:rsidRPr="008E33DA">
        <w:rPr>
          <w:rFonts w:ascii="Tahoma" w:eastAsia="Calibri" w:hAnsi="Tahoma" w:cs="Tahoma"/>
          <w:sz w:val="24"/>
          <w:szCs w:val="24"/>
        </w:rPr>
        <w:lastRenderedPageBreak/>
        <w:t>priložiti i za s njima povezane fizičke i pravne osobe i dokumentaciju navedenu pod brojem 6., 8. i 9. u tablici 1.</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 Obrazac 4).</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(6) Sudionici javnog natječaja za zakup sukladno točki III. 1. b). koji u ugovorima temeljem kojih ostvaruju status dosadašnjeg posjednika nemaju gospodarski program kao sastavni dio ugovora, dužni su za sudjelovanje na 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 Obrazac 4).</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(7) Pripadajući iznos uvjetnog grla  (UG) po pojedinoj vrsti domaće životinje naveden u tablici 2  nalazi se u prilogu ovoga natječaja i čini njegov sastavni dio.</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(8) Prosječan broj uvjetnih grla izračunava se na temelju  tablice iz stavka 9. ovoga članka, za proizvodnu godinu koja prethodi natječaju, a računa se od 1. siječnja do 31. prosinca.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(9) Kod izračuna prosječnog broja uvjetnih grla i ukupnih površina poljoprivrednog zemljišta ne uračunavaju se površine poljoprivrednog zemljišta za koje ponuditelj ima zaključene ugovore, a predmet su natječaja za zakup.</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(10)  Potpis na izjavama iz ove točke natječaja ne mora biti ovjeren kod javnog bilježnika.</w:t>
      </w:r>
    </w:p>
    <w:p w:rsidR="00E62F62" w:rsidRPr="008E33DA" w:rsidRDefault="00E62F62" w:rsidP="00E62F62">
      <w:pPr>
        <w:spacing w:after="0" w:line="240" w:lineRule="auto"/>
        <w:jc w:val="center"/>
        <w:rPr>
          <w:rFonts w:ascii="Tahoma" w:eastAsia="Calibri" w:hAnsi="Tahoma" w:cs="Tahoma"/>
          <w:b/>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VII.</w:t>
      </w:r>
    </w:p>
    <w:p w:rsidR="00E62F62" w:rsidRPr="008E33DA" w:rsidRDefault="00E62F62" w:rsidP="00E62F62">
      <w:pPr>
        <w:tabs>
          <w:tab w:val="left" w:pos="0"/>
        </w:tabs>
        <w:spacing w:after="0" w:line="240" w:lineRule="auto"/>
        <w:jc w:val="both"/>
        <w:rPr>
          <w:rFonts w:ascii="Tahoma" w:eastAsia="Calibri" w:hAnsi="Tahoma" w:cs="Tahoma"/>
          <w:sz w:val="24"/>
          <w:szCs w:val="24"/>
        </w:rPr>
      </w:pPr>
      <w:r w:rsidRPr="008E33DA">
        <w:rPr>
          <w:rFonts w:ascii="Tahoma" w:eastAsia="Calibri" w:hAnsi="Tahoma" w:cs="Tahoma"/>
          <w:sz w:val="24"/>
          <w:szCs w:val="24"/>
        </w:rPr>
        <w:t>Maksimalna površina koja se može dati u zakup nekoj osobi iznosi 2</w:t>
      </w:r>
      <w:r w:rsidR="00041110" w:rsidRPr="008E33DA">
        <w:rPr>
          <w:rFonts w:ascii="Tahoma" w:eastAsia="Calibri" w:hAnsi="Tahoma" w:cs="Tahoma"/>
          <w:sz w:val="24"/>
          <w:szCs w:val="24"/>
        </w:rPr>
        <w:t>0</w:t>
      </w:r>
      <w:r w:rsidRPr="008E33DA">
        <w:rPr>
          <w:rFonts w:ascii="Tahoma" w:eastAsia="Calibri" w:hAnsi="Tahoma" w:cs="Tahoma"/>
          <w:sz w:val="24"/>
          <w:szCs w:val="24"/>
        </w:rPr>
        <w:t>,00 ha, a uključuje  površine državnoga poljoprivrednog zemljišta koje je pojedina fizička ili pravna osoba dobila u zakup po natječajima provedenim od stupanja na snagu Zakona.</w:t>
      </w:r>
    </w:p>
    <w:p w:rsidR="00E62F62" w:rsidRPr="008E33DA" w:rsidRDefault="00E62F62" w:rsidP="00E62F62">
      <w:pPr>
        <w:tabs>
          <w:tab w:val="left" w:pos="0"/>
        </w:tabs>
        <w:spacing w:after="0" w:line="240" w:lineRule="auto"/>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VIII.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Zakupnina za zakup plaća se godišnje.</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Zakupnina za prvu godinu zakupa plaća se u roku od 15 dana od dana uvođenja u posjed u visini razmjernoj razdoblju koje je preostalo do isteka godine, a za svaku sljedeću godinu zakupnina se plaća do kraja prosinca tekuće godine.</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Ako je zakupnik u posjedu poljoprivrednog zemljišta, iznos zakupnine za prvu godinu smanjit će se razmjerno plaćenoj zakupnini.</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lastRenderedPageBreak/>
        <w:t>Kod sklapanja ugovora o zakupu ugovorit će se revalorizacija zakupnine sukladno članku 50. stavku 1.i 6. Zakona.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IX.</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Pisane ponude šalju se poštom, preporučeno u zatvorenim omotnicama s naznakom: „Ponuda za zakup poljoprivrednog zemljišta u vlasništvu države, ne otvaraj“ na adresu Općine </w:t>
      </w:r>
      <w:r w:rsidR="00041110" w:rsidRPr="008E33DA">
        <w:rPr>
          <w:rFonts w:ascii="Tahoma" w:eastAsia="Times New Roman" w:hAnsi="Tahoma" w:cs="Tahoma"/>
          <w:sz w:val="24"/>
          <w:szCs w:val="24"/>
          <w:lang w:eastAsia="hr-HR"/>
        </w:rPr>
        <w:t>Cetingrad</w:t>
      </w:r>
      <w:r w:rsidRPr="008E33DA">
        <w:rPr>
          <w:rFonts w:ascii="Tahoma" w:eastAsia="Calibri" w:hAnsi="Tahoma" w:cs="Tahoma"/>
          <w:sz w:val="24"/>
          <w:szCs w:val="24"/>
        </w:rPr>
        <w:t>u roku od 30 dana od dana objave natječaja na oglasnoj ploči i mrež</w:t>
      </w:r>
      <w:r w:rsidR="00041110" w:rsidRPr="008E33DA">
        <w:rPr>
          <w:rFonts w:ascii="Tahoma" w:eastAsia="Calibri" w:hAnsi="Tahoma" w:cs="Tahoma"/>
          <w:sz w:val="24"/>
          <w:szCs w:val="24"/>
        </w:rPr>
        <w:t>noj stranici  Općine Cetingrad</w:t>
      </w:r>
      <w:r w:rsidRPr="008E33DA">
        <w:rPr>
          <w:rFonts w:ascii="Tahoma" w:eastAsia="Calibri" w:hAnsi="Tahoma" w:cs="Tahoma"/>
          <w:sz w:val="24"/>
          <w:szCs w:val="24"/>
        </w:rPr>
        <w:t>.</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Povjerenstva  za zakup i prodaju poljoprivrednog zemljišta u vlasništvu Republike Hrvatske za Općine (u daljnjem tekstu Povjerenstvo) izvršit će analizu ponuda dostavljenih na javnom natječaju za zakup u roku do 60 dana od isteka roka za dostavu ponuda.</w:t>
      </w:r>
    </w:p>
    <w:p w:rsidR="00E62F62" w:rsidRPr="008E33DA" w:rsidRDefault="00E62F62" w:rsidP="00E62F62">
      <w:pPr>
        <w:spacing w:after="0" w:line="240" w:lineRule="auto"/>
        <w:jc w:val="both"/>
        <w:rPr>
          <w:rFonts w:ascii="Tahoma" w:eastAsia="Calibri" w:hAnsi="Tahoma" w:cs="Tahoma"/>
          <w:sz w:val="24"/>
          <w:szCs w:val="24"/>
        </w:rPr>
      </w:pPr>
    </w:p>
    <w:p w:rsidR="00723E47" w:rsidRPr="00723E47" w:rsidRDefault="00723E47" w:rsidP="00723E47">
      <w:pPr>
        <w:pStyle w:val="NoSpacing"/>
        <w:jc w:val="both"/>
        <w:rPr>
          <w:rFonts w:ascii="Tahoma" w:hAnsi="Tahoma" w:cs="Tahoma"/>
          <w:sz w:val="24"/>
          <w:szCs w:val="24"/>
        </w:rPr>
      </w:pPr>
      <w:r w:rsidRPr="00723E47">
        <w:rPr>
          <w:rFonts w:ascii="Tahoma" w:hAnsi="Tahoma" w:cs="Tahoma"/>
          <w:sz w:val="24"/>
          <w:szCs w:val="24"/>
        </w:rPr>
        <w:t xml:space="preserve">Javno otvaranje ponuda održat će se </w:t>
      </w:r>
      <w:r w:rsidR="00E23AA6" w:rsidRPr="004F18C4">
        <w:rPr>
          <w:rFonts w:ascii="Tahoma" w:hAnsi="Tahoma" w:cs="Tahoma"/>
          <w:color w:val="000000" w:themeColor="text1"/>
          <w:sz w:val="24"/>
          <w:szCs w:val="24"/>
        </w:rPr>
        <w:t>26</w:t>
      </w:r>
      <w:r w:rsidR="00EE5B3F" w:rsidRPr="004F18C4">
        <w:rPr>
          <w:rFonts w:ascii="Tahoma" w:hAnsi="Tahoma" w:cs="Tahoma"/>
          <w:color w:val="000000" w:themeColor="text1"/>
          <w:sz w:val="24"/>
          <w:szCs w:val="24"/>
        </w:rPr>
        <w:t>. ožujka</w:t>
      </w:r>
      <w:r w:rsidRPr="004F18C4">
        <w:rPr>
          <w:rFonts w:ascii="Tahoma" w:hAnsi="Tahoma" w:cs="Tahoma"/>
          <w:color w:val="000000" w:themeColor="text1"/>
          <w:sz w:val="24"/>
          <w:szCs w:val="24"/>
        </w:rPr>
        <w:t xml:space="preserve"> 2020.</w:t>
      </w:r>
      <w:r w:rsidRPr="00723E47">
        <w:rPr>
          <w:rFonts w:ascii="Tahoma" w:hAnsi="Tahoma" w:cs="Tahoma"/>
          <w:sz w:val="24"/>
          <w:szCs w:val="24"/>
        </w:rPr>
        <w:t xml:space="preserve"> godine u 10:00 sati, u prostorijama Općine </w:t>
      </w:r>
      <w:r>
        <w:rPr>
          <w:rFonts w:ascii="Tahoma" w:hAnsi="Tahoma" w:cs="Tahoma"/>
          <w:sz w:val="24"/>
          <w:szCs w:val="24"/>
        </w:rPr>
        <w:t>Cetingrad, na adresi Trg hrvatskih branitelja 2, 47222 Cetingrad</w:t>
      </w:r>
      <w:r w:rsidRPr="00723E47">
        <w:rPr>
          <w:rFonts w:ascii="Tahoma" w:hAnsi="Tahoma" w:cs="Tahoma"/>
          <w:sz w:val="24"/>
          <w:szCs w:val="24"/>
        </w:rPr>
        <w:t>.</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Ponuda je nevažeća i neće se razmatrati ako je: izvan roka, nepotpisana, ne sadrži podatke iz točke V., dokumentaciju i izjave iz točke VI.  ovog javnog natječaja.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Ukoliko se jedan ponuditelj javlja na više katastarskih čestica koje su predmet natječaja može dostaviti jednu ponudu za sve  katastarske čestice za koje podnosi ponudu.</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 svaku pojedinu katastarsku česticu iz ponude navedene u stavku 2. ove točke, ponuditelj mora dostaviti ponuđenu cijenu i gospodarski program. Ostala dokumentacija dostavlja se u jednom primjerku i razmatra se za svaku katastarsku česticu iz ponude tog ponuditelja.</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Povjerenstvo će za ostvarivanje prava prvenstva razmatrati samo dokumentaciju navedenu u točki</w:t>
      </w:r>
      <w:r w:rsidR="00501566">
        <w:rPr>
          <w:rFonts w:ascii="Tahoma" w:eastAsia="Calibri" w:hAnsi="Tahoma" w:cs="Tahoma"/>
          <w:sz w:val="24"/>
          <w:szCs w:val="24"/>
        </w:rPr>
        <w:t xml:space="preserve"> III i</w:t>
      </w:r>
      <w:r w:rsidRPr="008E33DA">
        <w:rPr>
          <w:rFonts w:ascii="Tahoma" w:eastAsia="Calibri" w:hAnsi="Tahoma" w:cs="Tahoma"/>
          <w:sz w:val="24"/>
          <w:szCs w:val="24"/>
        </w:rPr>
        <w:t xml:space="preserve"> VI. tablici 1. ovog javnog natječaja.</w:t>
      </w:r>
    </w:p>
    <w:p w:rsidR="00E62F62" w:rsidRPr="008E33DA" w:rsidRDefault="00E62F62" w:rsidP="00E62F62">
      <w:pPr>
        <w:spacing w:after="0" w:line="240" w:lineRule="auto"/>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Odluku o izboru najpovoljnije ponude donosi Općinsko </w:t>
      </w:r>
      <w:r w:rsidR="008E33DA" w:rsidRPr="008E33DA">
        <w:rPr>
          <w:rFonts w:ascii="Tahoma" w:eastAsia="Calibri" w:hAnsi="Tahoma" w:cs="Tahoma"/>
          <w:sz w:val="24"/>
          <w:szCs w:val="24"/>
        </w:rPr>
        <w:t>vijeće Općine Cetingrad</w:t>
      </w:r>
      <w:r w:rsidRPr="008E33DA">
        <w:rPr>
          <w:rFonts w:ascii="Tahoma" w:eastAsia="Calibri" w:hAnsi="Tahoma" w:cs="Tahoma"/>
          <w:sz w:val="24"/>
          <w:szCs w:val="24"/>
        </w:rPr>
        <w:t xml:space="preserve"> na prijedlog Povjerenstva  za zakup  poljoprivrednog zemljišta u vlasništvu Republik</w:t>
      </w:r>
      <w:r w:rsidR="008E33DA" w:rsidRPr="008E33DA">
        <w:rPr>
          <w:rFonts w:ascii="Tahoma" w:eastAsia="Calibri" w:hAnsi="Tahoma" w:cs="Tahoma"/>
          <w:sz w:val="24"/>
          <w:szCs w:val="24"/>
        </w:rPr>
        <w:t>e Hrvatske za Općinu Cetingrad</w:t>
      </w:r>
      <w:r w:rsidRPr="008E33DA">
        <w:rPr>
          <w:rFonts w:ascii="Tahoma" w:eastAsia="Calibri" w:hAnsi="Tahoma" w:cs="Tahoma"/>
          <w:sz w:val="24"/>
          <w:szCs w:val="24"/>
        </w:rPr>
        <w:t>.</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Odluka o izboru najpovoljnije ponude dostavit će se na prethodno mišljenje </w:t>
      </w:r>
      <w:r w:rsidR="008E33DA" w:rsidRPr="008E33DA">
        <w:rPr>
          <w:rFonts w:ascii="Tahoma" w:eastAsia="Calibri" w:hAnsi="Tahoma" w:cs="Tahoma"/>
          <w:sz w:val="24"/>
          <w:szCs w:val="24"/>
        </w:rPr>
        <w:t>Karlovačkoj</w:t>
      </w:r>
      <w:r w:rsidRPr="008E33DA">
        <w:rPr>
          <w:rFonts w:ascii="Tahoma" w:eastAsia="Calibri" w:hAnsi="Tahoma" w:cs="Tahoma"/>
          <w:sz w:val="24"/>
          <w:szCs w:val="24"/>
        </w:rPr>
        <w:t xml:space="preserve"> županiji i na suglasnost Ministarstvu poljoprivrede.</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O donesenoj odluci iz stavka 2. ove točke obavještavaju se svi sudionici natječaja javnom objavom na oglasnoj ploči i mre</w:t>
      </w:r>
      <w:r w:rsidR="008E33DA" w:rsidRPr="008E33DA">
        <w:rPr>
          <w:rFonts w:ascii="Tahoma" w:eastAsia="Calibri" w:hAnsi="Tahoma" w:cs="Tahoma"/>
          <w:sz w:val="24"/>
          <w:szCs w:val="24"/>
        </w:rPr>
        <w:t>žnoj stranici Općine Cetingrad</w:t>
      </w:r>
      <w:r w:rsidRPr="008E33DA">
        <w:rPr>
          <w:rFonts w:ascii="Tahoma" w:eastAsia="Calibri" w:hAnsi="Tahoma" w:cs="Tahoma"/>
          <w:sz w:val="24"/>
          <w:szCs w:val="24"/>
        </w:rPr>
        <w:t>.</w:t>
      </w:r>
    </w:p>
    <w:p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Protiv Odluke o izboru najpovoljnije ponude iz stavka 1. i 2. ovog članka, nije dopuštena žalba, niti se može pokrenuti upravni spor. Sudionici javnog natječaja koji smatraju da su povrijeđena pravila javnog natječaja ili iz drugih zakonom </w:t>
      </w:r>
      <w:r w:rsidRPr="008E33DA">
        <w:rPr>
          <w:rFonts w:ascii="Tahoma" w:eastAsia="Calibri" w:hAnsi="Tahoma" w:cs="Tahoma"/>
          <w:sz w:val="24"/>
          <w:szCs w:val="24"/>
        </w:rPr>
        <w:lastRenderedPageBreak/>
        <w:t>predviđenih razloga mogu pred sudom pobijati ugovor o zakupu sklopljen s trećom osobom.</w:t>
      </w:r>
    </w:p>
    <w:p w:rsidR="00E62F62" w:rsidRPr="008E33DA" w:rsidRDefault="00E62F62" w:rsidP="00E62F62">
      <w:pPr>
        <w:spacing w:after="200" w:line="240" w:lineRule="auto"/>
        <w:jc w:val="both"/>
        <w:rPr>
          <w:rFonts w:ascii="Tahoma" w:eastAsia="Calibri" w:hAnsi="Tahoma" w:cs="Tahoma"/>
          <w:sz w:val="24"/>
          <w:szCs w:val="24"/>
        </w:rPr>
      </w:pPr>
    </w:p>
    <w:p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XII.</w:t>
      </w: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Nakon dobivenog pozitivnog mišljenja Županije i suglasnosti Ministarstva te po sastavljanju nacrta ugovora o zakupu na koji je nadležno županijsko državno odvjetništvo dalo pozitivno mišljenje, opći</w:t>
      </w:r>
      <w:r w:rsidR="008E33DA" w:rsidRPr="008E33DA">
        <w:rPr>
          <w:rFonts w:ascii="Tahoma" w:eastAsia="Calibri" w:hAnsi="Tahoma" w:cs="Tahoma"/>
          <w:sz w:val="24"/>
          <w:szCs w:val="24"/>
        </w:rPr>
        <w:t>nski načelnik Općine Cetingrad</w:t>
      </w:r>
      <w:r w:rsidRPr="008E33DA">
        <w:rPr>
          <w:rFonts w:ascii="Tahoma" w:eastAsia="Calibri" w:hAnsi="Tahoma" w:cs="Tahoma"/>
          <w:sz w:val="24"/>
          <w:szCs w:val="24"/>
        </w:rPr>
        <w:t xml:space="preserve"> i najpovoljniji ponuđač sklapaju ugovor o zakupu. </w:t>
      </w:r>
    </w:p>
    <w:p w:rsidR="00E62F62" w:rsidRPr="008E33DA" w:rsidRDefault="00E62F62" w:rsidP="00E62F62">
      <w:pPr>
        <w:spacing w:after="0" w:line="240" w:lineRule="auto"/>
        <w:jc w:val="both"/>
        <w:rPr>
          <w:rFonts w:ascii="Tahoma" w:eastAsia="Calibri" w:hAnsi="Tahoma" w:cs="Tahoma"/>
          <w:sz w:val="24"/>
          <w:szCs w:val="24"/>
        </w:rPr>
      </w:pPr>
    </w:p>
    <w:p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Ugovor o zakupu, u dijelu koji se odnosi na cijenu i predaju posjeda, sklapa se kao ovršna isprava sukladno posebnim propisima kojima se uređuje postupak ovrhe te ovlasti i način rada javnog bilježništva.</w:t>
      </w:r>
    </w:p>
    <w:p w:rsidR="00E62F62" w:rsidRPr="008E33DA" w:rsidRDefault="00E62F62" w:rsidP="00E62F62">
      <w:pPr>
        <w:spacing w:after="0" w:line="240" w:lineRule="auto"/>
        <w:rPr>
          <w:rFonts w:ascii="Tahoma" w:eastAsia="Calibri" w:hAnsi="Tahoma" w:cs="Tahoma"/>
          <w:sz w:val="24"/>
          <w:szCs w:val="24"/>
          <w:lang w:eastAsia="hr-HR"/>
        </w:rPr>
      </w:pPr>
    </w:p>
    <w:p w:rsidR="008E33DA" w:rsidRPr="008E33DA" w:rsidRDefault="008E33DA" w:rsidP="008E33DA">
      <w:pPr>
        <w:spacing w:after="0"/>
        <w:rPr>
          <w:rFonts w:ascii="Tahoma" w:hAnsi="Tahoma" w:cs="Tahoma"/>
          <w:sz w:val="24"/>
          <w:szCs w:val="24"/>
        </w:rPr>
      </w:pP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p>
    <w:p w:rsidR="008E33DA" w:rsidRPr="008E33DA" w:rsidRDefault="008E33DA" w:rsidP="008E33DA">
      <w:pPr>
        <w:spacing w:after="0"/>
        <w:rPr>
          <w:rFonts w:ascii="Tahoma" w:hAnsi="Tahoma" w:cs="Tahoma"/>
          <w:sz w:val="24"/>
          <w:szCs w:val="24"/>
        </w:rPr>
      </w:pPr>
    </w:p>
    <w:p w:rsidR="00052C70" w:rsidRDefault="008E33DA" w:rsidP="008E33DA">
      <w:pPr>
        <w:spacing w:after="0"/>
        <w:ind w:left="6765"/>
        <w:rPr>
          <w:rFonts w:ascii="Tahoma" w:hAnsi="Tahoma" w:cs="Tahoma"/>
          <w:sz w:val="24"/>
          <w:szCs w:val="24"/>
        </w:rPr>
      </w:pPr>
      <w:r>
        <w:rPr>
          <w:rFonts w:ascii="Tahoma" w:hAnsi="Tahoma" w:cs="Tahoma"/>
          <w:sz w:val="24"/>
          <w:szCs w:val="24"/>
        </w:rPr>
        <w:t xml:space="preserve">   Predsjednik                 </w:t>
      </w:r>
      <w:r w:rsidRPr="008E33DA">
        <w:rPr>
          <w:rFonts w:ascii="Tahoma" w:hAnsi="Tahoma" w:cs="Tahoma"/>
          <w:sz w:val="24"/>
          <w:szCs w:val="24"/>
        </w:rPr>
        <w:t>Općinskog vijeća</w:t>
      </w:r>
    </w:p>
    <w:p w:rsidR="00052C70" w:rsidRDefault="00052C70" w:rsidP="008E33DA">
      <w:pPr>
        <w:spacing w:after="0"/>
        <w:ind w:left="6765"/>
        <w:rPr>
          <w:rFonts w:ascii="Tahoma" w:hAnsi="Tahoma" w:cs="Tahoma"/>
          <w:sz w:val="24"/>
          <w:szCs w:val="24"/>
        </w:rPr>
      </w:pPr>
    </w:p>
    <w:p w:rsidR="008E33DA" w:rsidRDefault="008E33DA" w:rsidP="008E33DA">
      <w:pPr>
        <w:spacing w:after="0"/>
        <w:ind w:left="6765"/>
        <w:rPr>
          <w:rFonts w:ascii="Tahoma" w:hAnsi="Tahoma" w:cs="Tahoma"/>
          <w:sz w:val="24"/>
          <w:szCs w:val="24"/>
        </w:rPr>
      </w:pPr>
      <w:r>
        <w:rPr>
          <w:rFonts w:ascii="Tahoma" w:hAnsi="Tahoma" w:cs="Tahoma"/>
          <w:sz w:val="24"/>
          <w:szCs w:val="24"/>
        </w:rPr>
        <w:t xml:space="preserve">_____________   </w:t>
      </w:r>
    </w:p>
    <w:p w:rsidR="008E33DA" w:rsidRPr="008E33DA" w:rsidRDefault="008E33DA" w:rsidP="008E33DA">
      <w:pPr>
        <w:spacing w:after="0"/>
        <w:rPr>
          <w:rFonts w:ascii="Tahoma" w:hAnsi="Tahoma" w:cs="Tahoma"/>
          <w:sz w:val="24"/>
          <w:szCs w:val="24"/>
        </w:rPr>
      </w:pPr>
      <w:r>
        <w:rPr>
          <w:rFonts w:ascii="Tahoma" w:hAnsi="Tahoma" w:cs="Tahoma"/>
          <w:sz w:val="24"/>
          <w:szCs w:val="24"/>
        </w:rPr>
        <w:t xml:space="preserve">                                                                                             M</w:t>
      </w:r>
      <w:r w:rsidRPr="008E33DA">
        <w:rPr>
          <w:rFonts w:ascii="Tahoma" w:hAnsi="Tahoma" w:cs="Tahoma"/>
          <w:sz w:val="24"/>
          <w:szCs w:val="24"/>
        </w:rPr>
        <w:t>ilan Capan</w:t>
      </w:r>
    </w:p>
    <w:p w:rsidR="002304F3" w:rsidRPr="008E33DA" w:rsidRDefault="002304F3" w:rsidP="008E33DA">
      <w:pPr>
        <w:tabs>
          <w:tab w:val="left" w:pos="709"/>
        </w:tabs>
        <w:spacing w:after="0" w:line="240" w:lineRule="auto"/>
        <w:jc w:val="both"/>
        <w:rPr>
          <w:rFonts w:ascii="Tahoma" w:eastAsia="Times New Roman" w:hAnsi="Tahoma" w:cs="Tahoma"/>
          <w:sz w:val="24"/>
          <w:szCs w:val="24"/>
          <w:lang w:eastAsia="hr-HR"/>
        </w:rPr>
      </w:pPr>
    </w:p>
    <w:p w:rsidR="002304F3" w:rsidRDefault="002304F3"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E62F62">
      <w:pPr>
        <w:tabs>
          <w:tab w:val="left" w:pos="709"/>
        </w:tabs>
        <w:spacing w:after="0" w:line="240" w:lineRule="auto"/>
        <w:jc w:val="both"/>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pPr>
    </w:p>
    <w:p w:rsidR="008E33DA" w:rsidRDefault="008E33DA" w:rsidP="008E33DA">
      <w:pPr>
        <w:rPr>
          <w:rFonts w:ascii="Tahoma" w:eastAsia="Calibri" w:hAnsi="Tahoma" w:cs="Tahoma"/>
          <w:sz w:val="24"/>
          <w:szCs w:val="24"/>
        </w:rPr>
        <w:sectPr w:rsidR="008E33DA" w:rsidSect="008E33DA">
          <w:pgSz w:w="11906" w:h="16838"/>
          <w:pgMar w:top="1440" w:right="1440" w:bottom="1440" w:left="1440" w:header="708" w:footer="708" w:gutter="0"/>
          <w:cols w:space="708"/>
          <w:docGrid w:linePitch="360"/>
        </w:sectPr>
      </w:pPr>
    </w:p>
    <w:p w:rsidR="00C24CAC" w:rsidRPr="008E33DA" w:rsidRDefault="00C24CAC" w:rsidP="0043027A">
      <w:pPr>
        <w:rPr>
          <w:rFonts w:ascii="Tahoma" w:hAnsi="Tahoma" w:cs="Tahoma"/>
          <w:b/>
          <w:sz w:val="24"/>
          <w:szCs w:val="24"/>
        </w:rPr>
      </w:pPr>
    </w:p>
    <w:sectPr w:rsidR="00C24CAC" w:rsidRPr="008E33DA" w:rsidSect="0043027A">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E4" w:rsidRDefault="00C019E4" w:rsidP="000F5F67">
      <w:pPr>
        <w:spacing w:after="0" w:line="240" w:lineRule="auto"/>
      </w:pPr>
      <w:r>
        <w:separator/>
      </w:r>
    </w:p>
  </w:endnote>
  <w:endnote w:type="continuationSeparator" w:id="1">
    <w:p w:rsidR="00C019E4" w:rsidRDefault="00C019E4" w:rsidP="000F5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E4" w:rsidRDefault="00C019E4" w:rsidP="000F5F67">
      <w:pPr>
        <w:spacing w:after="0" w:line="240" w:lineRule="auto"/>
      </w:pPr>
      <w:r>
        <w:separator/>
      </w:r>
    </w:p>
  </w:footnote>
  <w:footnote w:type="continuationSeparator" w:id="1">
    <w:p w:rsidR="00C019E4" w:rsidRDefault="00C019E4" w:rsidP="000F5F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06F58"/>
    <w:rsid w:val="00041110"/>
    <w:rsid w:val="00052C70"/>
    <w:rsid w:val="00080BD9"/>
    <w:rsid w:val="00097D15"/>
    <w:rsid w:val="000A6713"/>
    <w:rsid w:val="000F5F67"/>
    <w:rsid w:val="001725D7"/>
    <w:rsid w:val="001756C6"/>
    <w:rsid w:val="001C4BC9"/>
    <w:rsid w:val="002304F3"/>
    <w:rsid w:val="00326EC1"/>
    <w:rsid w:val="004169E3"/>
    <w:rsid w:val="0043027A"/>
    <w:rsid w:val="00451317"/>
    <w:rsid w:val="004809D4"/>
    <w:rsid w:val="004F18C4"/>
    <w:rsid w:val="004F68FE"/>
    <w:rsid w:val="00501566"/>
    <w:rsid w:val="006023FC"/>
    <w:rsid w:val="006C7AFD"/>
    <w:rsid w:val="007142DB"/>
    <w:rsid w:val="00723E47"/>
    <w:rsid w:val="00781332"/>
    <w:rsid w:val="007B1AAD"/>
    <w:rsid w:val="00864EE2"/>
    <w:rsid w:val="008A2F9C"/>
    <w:rsid w:val="008B003C"/>
    <w:rsid w:val="008E33DA"/>
    <w:rsid w:val="009C58E7"/>
    <w:rsid w:val="00A04876"/>
    <w:rsid w:val="00A549E9"/>
    <w:rsid w:val="00AF7E2A"/>
    <w:rsid w:val="00B41C9A"/>
    <w:rsid w:val="00BB64D7"/>
    <w:rsid w:val="00C019E4"/>
    <w:rsid w:val="00C24CAC"/>
    <w:rsid w:val="00C659A2"/>
    <w:rsid w:val="00C959CA"/>
    <w:rsid w:val="00D265C7"/>
    <w:rsid w:val="00DE144D"/>
    <w:rsid w:val="00E06F58"/>
    <w:rsid w:val="00E23AA6"/>
    <w:rsid w:val="00E62F62"/>
    <w:rsid w:val="00EE5B3F"/>
    <w:rsid w:val="00EF0930"/>
    <w:rsid w:val="00F25ABF"/>
    <w:rsid w:val="00F36B81"/>
    <w:rsid w:val="00F7467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62"/>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9E3"/>
    <w:rPr>
      <w:rFonts w:ascii="Tahoma" w:hAnsi="Tahoma" w:cs="Tahoma"/>
      <w:sz w:val="16"/>
      <w:szCs w:val="16"/>
      <w:lang w:val="hr-HR"/>
    </w:rPr>
  </w:style>
  <w:style w:type="paragraph" w:styleId="Header">
    <w:name w:val="header"/>
    <w:basedOn w:val="Normal"/>
    <w:link w:val="HeaderChar"/>
    <w:uiPriority w:val="99"/>
    <w:semiHidden/>
    <w:unhideWhenUsed/>
    <w:rsid w:val="000F5F6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5F67"/>
    <w:rPr>
      <w:lang w:val="hr-HR"/>
    </w:rPr>
  </w:style>
  <w:style w:type="paragraph" w:styleId="Footer">
    <w:name w:val="footer"/>
    <w:basedOn w:val="Normal"/>
    <w:link w:val="FooterChar"/>
    <w:uiPriority w:val="99"/>
    <w:semiHidden/>
    <w:unhideWhenUsed/>
    <w:rsid w:val="000F5F6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F5F67"/>
    <w:rPr>
      <w:lang w:val="hr-HR"/>
    </w:rPr>
  </w:style>
  <w:style w:type="paragraph" w:styleId="NoSpacing">
    <w:name w:val="No Spacing"/>
    <w:uiPriority w:val="1"/>
    <w:qFormat/>
    <w:rsid w:val="00723E47"/>
    <w:pPr>
      <w:spacing w:after="0" w:line="240" w:lineRule="auto"/>
    </w:pPr>
    <w:rPr>
      <w:rFonts w:ascii="Calibri" w:eastAsia="Calibri" w:hAnsi="Calibri" w:cs="Times New Roman"/>
      <w:lang w:val="hr-HR"/>
    </w:rPr>
  </w:style>
</w:styles>
</file>

<file path=word/webSettings.xml><?xml version="1.0" encoding="utf-8"?>
<w:webSettings xmlns:r="http://schemas.openxmlformats.org/officeDocument/2006/relationships" xmlns:w="http://schemas.openxmlformats.org/wordprocessingml/2006/main">
  <w:divs>
    <w:div w:id="14737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B32A-C8FA-45F4-BAB6-DEE9F69D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7053</TotalTime>
  <Pages>1</Pages>
  <Words>2196</Words>
  <Characters>12522</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Zorica</cp:lastModifiedBy>
  <cp:revision>17</cp:revision>
  <cp:lastPrinted>2020-02-12T12:06:00Z</cp:lastPrinted>
  <dcterms:created xsi:type="dcterms:W3CDTF">2020-01-21T12:10:00Z</dcterms:created>
  <dcterms:modified xsi:type="dcterms:W3CDTF">2020-02-13T13:38:00Z</dcterms:modified>
</cp:coreProperties>
</file>