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32" w:rsidRPr="00706EE1" w:rsidRDefault="00C67B32" w:rsidP="00C67B32">
      <w:pPr>
        <w:spacing w:after="0"/>
        <w:rPr>
          <w:rFonts w:ascii="Tahoma" w:hAnsi="Tahoma" w:cs="Tahoma"/>
          <w:b/>
          <w:color w:val="FF0000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04CD96A2" wp14:editId="5E188031">
            <wp:extent cx="2131200" cy="1423676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42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bookmarkStart w:id="0" w:name="_GoBack"/>
      <w:bookmarkEnd w:id="0"/>
    </w:p>
    <w:p w:rsidR="00C67B32" w:rsidRDefault="00C67B32" w:rsidP="00C67B32">
      <w:pPr>
        <w:spacing w:after="0"/>
        <w:rPr>
          <w:rFonts w:ascii="Tahoma" w:hAnsi="Tahoma" w:cs="Tahoma"/>
          <w:sz w:val="24"/>
          <w:szCs w:val="24"/>
        </w:rPr>
        <w:sectPr w:rsidR="00C67B32" w:rsidSect="00C67B32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C67B32" w:rsidRPr="00C67B32" w:rsidRDefault="00C67B32" w:rsidP="00C67B32">
      <w:pPr>
        <w:spacing w:after="0"/>
        <w:rPr>
          <w:rFonts w:ascii="Tahoma" w:hAnsi="Tahoma" w:cs="Tahoma"/>
          <w:sz w:val="24"/>
          <w:szCs w:val="24"/>
        </w:rPr>
      </w:pPr>
    </w:p>
    <w:p w:rsidR="00C67B32" w:rsidRPr="006E7D79" w:rsidRDefault="00C67B32" w:rsidP="00C67B32">
      <w:pPr>
        <w:spacing w:after="0"/>
        <w:rPr>
          <w:rFonts w:ascii="Tahoma" w:hAnsi="Tahoma" w:cs="Tahoma"/>
          <w:b/>
          <w:sz w:val="24"/>
          <w:szCs w:val="24"/>
        </w:rPr>
      </w:pPr>
      <w:r w:rsidRPr="006E7D79">
        <w:rPr>
          <w:rFonts w:ascii="Tahoma" w:hAnsi="Tahoma" w:cs="Tahoma"/>
          <w:b/>
          <w:sz w:val="24"/>
          <w:szCs w:val="24"/>
        </w:rPr>
        <w:t>Općinsko vijeće</w:t>
      </w:r>
    </w:p>
    <w:p w:rsidR="00C67B32" w:rsidRDefault="00C67B32" w:rsidP="00C67B3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KLASA:</w:t>
      </w:r>
      <w:r w:rsidRPr="005C4BDC">
        <w:t xml:space="preserve"> </w:t>
      </w:r>
      <w:proofErr w:type="spellStart"/>
      <w:r w:rsidR="00076F03">
        <w:rPr>
          <w:rFonts w:ascii="Tahoma" w:hAnsi="Tahoma" w:cs="Tahoma"/>
          <w:sz w:val="24"/>
          <w:szCs w:val="24"/>
        </w:rPr>
        <w:t>021</w:t>
      </w:r>
      <w:proofErr w:type="spellEnd"/>
      <w:r w:rsidR="00076F03">
        <w:rPr>
          <w:rFonts w:ascii="Tahoma" w:hAnsi="Tahoma" w:cs="Tahoma"/>
          <w:sz w:val="24"/>
          <w:szCs w:val="24"/>
        </w:rPr>
        <w:t>-</w:t>
      </w:r>
      <w:proofErr w:type="spellStart"/>
      <w:r w:rsidR="00076F03">
        <w:rPr>
          <w:rFonts w:ascii="Tahoma" w:hAnsi="Tahoma" w:cs="Tahoma"/>
          <w:sz w:val="24"/>
          <w:szCs w:val="24"/>
        </w:rPr>
        <w:t>05</w:t>
      </w:r>
      <w:proofErr w:type="spellEnd"/>
      <w:r w:rsidR="00076F03">
        <w:rPr>
          <w:rFonts w:ascii="Tahoma" w:hAnsi="Tahoma" w:cs="Tahoma"/>
          <w:sz w:val="24"/>
          <w:szCs w:val="24"/>
        </w:rPr>
        <w:t>/</w:t>
      </w:r>
      <w:proofErr w:type="spellStart"/>
      <w:r w:rsidR="00076F03">
        <w:rPr>
          <w:rFonts w:ascii="Tahoma" w:hAnsi="Tahoma" w:cs="Tahoma"/>
          <w:sz w:val="24"/>
          <w:szCs w:val="24"/>
        </w:rPr>
        <w:t>20</w:t>
      </w:r>
      <w:proofErr w:type="spellEnd"/>
      <w:r w:rsidR="00076F03">
        <w:rPr>
          <w:rFonts w:ascii="Tahoma" w:hAnsi="Tahoma" w:cs="Tahoma"/>
          <w:sz w:val="24"/>
          <w:szCs w:val="24"/>
        </w:rPr>
        <w:t>-</w:t>
      </w:r>
      <w:proofErr w:type="spellStart"/>
      <w:r w:rsidR="00076F03">
        <w:rPr>
          <w:rFonts w:ascii="Tahoma" w:hAnsi="Tahoma" w:cs="Tahoma"/>
          <w:sz w:val="24"/>
          <w:szCs w:val="24"/>
        </w:rPr>
        <w:t>01</w:t>
      </w:r>
      <w:proofErr w:type="spellEnd"/>
      <w:r w:rsidR="00076F03">
        <w:rPr>
          <w:rFonts w:ascii="Tahoma" w:hAnsi="Tahoma" w:cs="Tahoma"/>
          <w:sz w:val="24"/>
          <w:szCs w:val="24"/>
        </w:rPr>
        <w:t>/</w:t>
      </w:r>
      <w:proofErr w:type="spellStart"/>
      <w:r w:rsidR="00076F03">
        <w:rPr>
          <w:rFonts w:ascii="Tahoma" w:hAnsi="Tahoma" w:cs="Tahoma"/>
          <w:sz w:val="24"/>
          <w:szCs w:val="24"/>
        </w:rPr>
        <w:t>37</w:t>
      </w:r>
      <w:proofErr w:type="spellEnd"/>
      <w:r w:rsidR="00076F03">
        <w:rPr>
          <w:rFonts w:ascii="Tahoma" w:hAnsi="Tahoma" w:cs="Tahoma"/>
          <w:sz w:val="24"/>
          <w:szCs w:val="24"/>
        </w:rPr>
        <w:t>-</w:t>
      </w:r>
      <w:proofErr w:type="spellStart"/>
      <w:r w:rsidR="00076F03">
        <w:rPr>
          <w:rFonts w:ascii="Tahoma" w:hAnsi="Tahoma" w:cs="Tahoma"/>
          <w:sz w:val="24"/>
          <w:szCs w:val="24"/>
        </w:rPr>
        <w:t>13</w:t>
      </w:r>
      <w:proofErr w:type="spellEnd"/>
    </w:p>
    <w:p w:rsidR="00C67B32" w:rsidRDefault="00C67B32" w:rsidP="00C67B3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URBROJ:</w:t>
      </w:r>
      <w:r>
        <w:t xml:space="preserve"> </w:t>
      </w:r>
      <w:r w:rsidRPr="005C4BDC">
        <w:rPr>
          <w:rFonts w:ascii="Tahoma" w:hAnsi="Tahoma" w:cs="Tahoma"/>
          <w:sz w:val="24"/>
          <w:szCs w:val="24"/>
        </w:rPr>
        <w:t>2133-07/20-01</w:t>
      </w:r>
    </w:p>
    <w:p w:rsidR="00C67B32" w:rsidRDefault="00076F03" w:rsidP="00C67B3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Cetingrad, </w:t>
      </w:r>
      <w:proofErr w:type="spellStart"/>
      <w:r>
        <w:rPr>
          <w:rFonts w:ascii="Tahoma" w:hAnsi="Tahoma" w:cs="Tahoma"/>
          <w:sz w:val="24"/>
          <w:szCs w:val="24"/>
        </w:rPr>
        <w:t>18</w:t>
      </w:r>
      <w:proofErr w:type="spellEnd"/>
      <w:r w:rsidR="00706EE1">
        <w:rPr>
          <w:rFonts w:ascii="Tahoma" w:hAnsi="Tahoma" w:cs="Tahoma"/>
          <w:sz w:val="24"/>
          <w:szCs w:val="24"/>
        </w:rPr>
        <w:t>. prosinac</w:t>
      </w:r>
      <w:r w:rsidR="00C67B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7B32">
        <w:rPr>
          <w:rFonts w:ascii="Tahoma" w:hAnsi="Tahoma" w:cs="Tahoma"/>
          <w:sz w:val="24"/>
          <w:szCs w:val="24"/>
        </w:rPr>
        <w:t>2020</w:t>
      </w:r>
      <w:proofErr w:type="spellEnd"/>
      <w:r w:rsidR="00C67B32">
        <w:rPr>
          <w:rFonts w:ascii="Tahoma" w:hAnsi="Tahoma" w:cs="Tahoma"/>
          <w:sz w:val="24"/>
          <w:szCs w:val="24"/>
        </w:rPr>
        <w:t>. godine</w:t>
      </w:r>
    </w:p>
    <w:p w:rsidR="00C67B32" w:rsidRDefault="00C67B32" w:rsidP="00C67B32">
      <w:pPr>
        <w:spacing w:after="0"/>
        <w:rPr>
          <w:rFonts w:ascii="Tahoma" w:hAnsi="Tahoma" w:cs="Tahoma"/>
          <w:sz w:val="24"/>
          <w:szCs w:val="24"/>
        </w:rPr>
      </w:pPr>
    </w:p>
    <w:p w:rsidR="00C67B32" w:rsidRDefault="00C67B32" w:rsidP="00C67B3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E7D79">
        <w:rPr>
          <w:rFonts w:ascii="Tahoma" w:hAnsi="Tahoma" w:cs="Tahoma"/>
          <w:sz w:val="24"/>
          <w:szCs w:val="24"/>
        </w:rPr>
        <w:tab/>
      </w:r>
      <w:r w:rsidRPr="007E246F">
        <w:rPr>
          <w:rFonts w:ascii="Tahoma" w:hAnsi="Tahoma" w:cs="Tahoma"/>
          <w:sz w:val="24"/>
          <w:szCs w:val="24"/>
        </w:rPr>
        <w:t>Na temelju članka 35. Zakona o vlasništvu i drugim stvarnim pravim</w:t>
      </w:r>
      <w:r>
        <w:rPr>
          <w:rFonts w:ascii="Tahoma" w:hAnsi="Tahoma" w:cs="Tahoma"/>
          <w:sz w:val="24"/>
          <w:szCs w:val="24"/>
        </w:rPr>
        <w:t xml:space="preserve">a ("Narodne novine" broj 91/96, </w:t>
      </w:r>
      <w:r w:rsidRPr="007E246F">
        <w:rPr>
          <w:rFonts w:ascii="Tahoma" w:hAnsi="Tahoma" w:cs="Tahoma"/>
          <w:sz w:val="24"/>
          <w:szCs w:val="24"/>
        </w:rPr>
        <w:t>68/98, 137/99 – Odluka Ustavnog suda, 22/00 - Odluka Ustavnog suda, 73/00,</w:t>
      </w:r>
      <w:r>
        <w:rPr>
          <w:rFonts w:ascii="Tahoma" w:hAnsi="Tahoma" w:cs="Tahoma"/>
          <w:sz w:val="24"/>
          <w:szCs w:val="24"/>
        </w:rPr>
        <w:t xml:space="preserve"> 129/00, 114/01, 79/06, 141/06, </w:t>
      </w:r>
      <w:r w:rsidRPr="007E246F">
        <w:rPr>
          <w:rFonts w:ascii="Tahoma" w:hAnsi="Tahoma" w:cs="Tahoma"/>
          <w:sz w:val="24"/>
          <w:szCs w:val="24"/>
        </w:rPr>
        <w:t xml:space="preserve">146/08, </w:t>
      </w:r>
      <w:r>
        <w:rPr>
          <w:rFonts w:ascii="Tahoma" w:hAnsi="Tahoma" w:cs="Tahoma"/>
          <w:sz w:val="24"/>
          <w:szCs w:val="24"/>
        </w:rPr>
        <w:t xml:space="preserve">38/09, 153/09, 143/12 i 152/14), članka 15. Zakona o upravljanju državnom imovinom („Narodne novine“ broj 52/18) </w:t>
      </w:r>
      <w:r w:rsidRPr="007E246F">
        <w:rPr>
          <w:rFonts w:ascii="Tahoma" w:hAnsi="Tahoma" w:cs="Tahoma"/>
          <w:sz w:val="24"/>
          <w:szCs w:val="24"/>
        </w:rPr>
        <w:t xml:space="preserve">i </w:t>
      </w:r>
      <w:r w:rsidR="00590F2B">
        <w:rPr>
          <w:rFonts w:ascii="Tahoma" w:hAnsi="Tahoma" w:cs="Tahoma"/>
          <w:sz w:val="24"/>
          <w:szCs w:val="24"/>
        </w:rPr>
        <w:t>članka 32. Statuta O</w:t>
      </w:r>
      <w:r w:rsidRPr="006E7D79">
        <w:rPr>
          <w:rFonts w:ascii="Tahoma" w:hAnsi="Tahoma" w:cs="Tahoma"/>
          <w:sz w:val="24"/>
          <w:szCs w:val="24"/>
        </w:rPr>
        <w:t>pćine Cetingrad ("Glasnik Karlovačke županije" br. 09/13 i 51/9- pro</w:t>
      </w:r>
      <w:r>
        <w:rPr>
          <w:rFonts w:ascii="Tahoma" w:hAnsi="Tahoma" w:cs="Tahoma"/>
          <w:sz w:val="24"/>
          <w:szCs w:val="24"/>
        </w:rPr>
        <w:t>čišćeni tekst) Općinsko vijeće O</w:t>
      </w:r>
      <w:r w:rsidRPr="006E7D79">
        <w:rPr>
          <w:rFonts w:ascii="Tahoma" w:hAnsi="Tahoma" w:cs="Tahoma"/>
          <w:sz w:val="24"/>
          <w:szCs w:val="24"/>
        </w:rPr>
        <w:t>pćine Cetingrad na sv</w:t>
      </w:r>
      <w:r w:rsidR="00076F03">
        <w:rPr>
          <w:rFonts w:ascii="Tahoma" w:hAnsi="Tahoma" w:cs="Tahoma"/>
          <w:sz w:val="24"/>
          <w:szCs w:val="24"/>
        </w:rPr>
        <w:t xml:space="preserve">ojoj </w:t>
      </w:r>
      <w:proofErr w:type="spellStart"/>
      <w:r w:rsidR="00076F03">
        <w:rPr>
          <w:rFonts w:ascii="Tahoma" w:hAnsi="Tahoma" w:cs="Tahoma"/>
          <w:sz w:val="24"/>
          <w:szCs w:val="24"/>
        </w:rPr>
        <w:t>37</w:t>
      </w:r>
      <w:proofErr w:type="spellEnd"/>
      <w:r w:rsidR="00076F03">
        <w:rPr>
          <w:rFonts w:ascii="Tahoma" w:hAnsi="Tahoma" w:cs="Tahoma"/>
          <w:sz w:val="24"/>
          <w:szCs w:val="24"/>
        </w:rPr>
        <w:t xml:space="preserve">. sjednici održanoj </w:t>
      </w:r>
      <w:proofErr w:type="spellStart"/>
      <w:r w:rsidR="00076F03">
        <w:rPr>
          <w:rFonts w:ascii="Tahoma" w:hAnsi="Tahoma" w:cs="Tahoma"/>
          <w:sz w:val="24"/>
          <w:szCs w:val="24"/>
        </w:rPr>
        <w:t>18</w:t>
      </w:r>
      <w:proofErr w:type="spellEnd"/>
      <w:r w:rsidR="00706EE1">
        <w:rPr>
          <w:rFonts w:ascii="Tahoma" w:hAnsi="Tahoma" w:cs="Tahoma"/>
          <w:sz w:val="24"/>
          <w:szCs w:val="24"/>
        </w:rPr>
        <w:t>. prosinca</w:t>
      </w:r>
      <w:r w:rsidRPr="006E7D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7D79">
        <w:rPr>
          <w:rFonts w:ascii="Tahoma" w:hAnsi="Tahoma" w:cs="Tahoma"/>
          <w:sz w:val="24"/>
          <w:szCs w:val="24"/>
        </w:rPr>
        <w:t>2020</w:t>
      </w:r>
      <w:proofErr w:type="spellEnd"/>
      <w:r w:rsidRPr="006E7D79">
        <w:rPr>
          <w:rFonts w:ascii="Tahoma" w:hAnsi="Tahoma" w:cs="Tahoma"/>
          <w:sz w:val="24"/>
          <w:szCs w:val="24"/>
        </w:rPr>
        <w:t>. godine donosi</w:t>
      </w:r>
    </w:p>
    <w:p w:rsidR="00C67B32" w:rsidRDefault="00C67B32" w:rsidP="00C67B32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C67B32" w:rsidRDefault="00C67B32" w:rsidP="00C67B32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O D L U K U</w:t>
      </w:r>
    </w:p>
    <w:p w:rsidR="00C67B32" w:rsidRDefault="00C67B32" w:rsidP="00C67B3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 usvajanju Plana upravljanja imovinom </w:t>
      </w:r>
      <w:r w:rsidR="00FB738A">
        <w:rPr>
          <w:rFonts w:ascii="Tahoma" w:hAnsi="Tahoma" w:cs="Tahoma"/>
          <w:b/>
          <w:sz w:val="24"/>
          <w:szCs w:val="24"/>
        </w:rPr>
        <w:t>u vlasništvu</w:t>
      </w:r>
    </w:p>
    <w:p w:rsidR="00C67B32" w:rsidRDefault="00706EE1" w:rsidP="00C67B3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Općine Cetingrad za </w:t>
      </w:r>
      <w:proofErr w:type="spellStart"/>
      <w:r>
        <w:rPr>
          <w:rFonts w:ascii="Tahoma" w:hAnsi="Tahoma" w:cs="Tahoma"/>
          <w:b/>
          <w:sz w:val="24"/>
          <w:szCs w:val="24"/>
        </w:rPr>
        <w:t>2021</w:t>
      </w:r>
      <w:proofErr w:type="spellEnd"/>
      <w:r w:rsidR="00C67B32">
        <w:rPr>
          <w:rFonts w:ascii="Tahoma" w:hAnsi="Tahoma" w:cs="Tahoma"/>
          <w:b/>
          <w:sz w:val="24"/>
          <w:szCs w:val="24"/>
        </w:rPr>
        <w:t>. godinu</w:t>
      </w:r>
    </w:p>
    <w:p w:rsidR="00C67B32" w:rsidRDefault="00C67B32" w:rsidP="00C67B3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1.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Usvaja se Plna upravljanja movinom</w:t>
      </w:r>
      <w:r w:rsidR="00657124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u vlasništvu</w:t>
      </w:r>
      <w:r w:rsidR="00706EE1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Općine Cetingrad za </w:t>
      </w:r>
      <w:proofErr w:type="spellStart"/>
      <w:r w:rsidR="00706EE1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2021</w:t>
      </w:r>
      <w:proofErr w:type="spellEnd"/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. godinu.</w:t>
      </w:r>
    </w:p>
    <w:p w:rsidR="00C67B32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Default="00C67B32" w:rsidP="00C67B3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2.</w:t>
      </w:r>
    </w:p>
    <w:p w:rsidR="00657124" w:rsidRPr="0022253F" w:rsidRDefault="00657124" w:rsidP="00C67B3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Plan iz članka 1. ove Odluke nalazi se u prilogu ove Odluke i čini njezin sastavni dio. 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3</w:t>
      </w: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.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Pr="00615C18" w:rsidRDefault="00706EE1" w:rsidP="00C67B3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Ova Odluka na snagu stupa osmi dan</w:t>
      </w:r>
      <w:r w:rsidR="00C67B32"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od dana objave u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"Glasniku Karlovačke županije", a primjenjuje se od </w:t>
      </w:r>
      <w:proofErr w:type="spellStart"/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01</w:t>
      </w:r>
      <w:proofErr w:type="spellEnd"/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. siječnja </w:t>
      </w:r>
      <w:proofErr w:type="spellStart"/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2020</w:t>
      </w:r>
      <w:proofErr w:type="spellEnd"/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. godine.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    Predsjednik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 Općinskog vijeća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       __________________</w:t>
      </w:r>
    </w:p>
    <w:p w:rsidR="00C67B32" w:rsidRPr="00615C18" w:rsidRDefault="00C67B32" w:rsidP="00C67B32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 xml:space="preserve">             Milan Capan</w:t>
      </w:r>
    </w:p>
    <w:p w:rsidR="00B22BDF" w:rsidRDefault="00B22BDF"/>
    <w:sectPr w:rsidR="00B22BDF" w:rsidSect="00C67B32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32"/>
    <w:rsid w:val="00076F03"/>
    <w:rsid w:val="00590F2B"/>
    <w:rsid w:val="005B61D9"/>
    <w:rsid w:val="00657124"/>
    <w:rsid w:val="00706EE1"/>
    <w:rsid w:val="007B53F7"/>
    <w:rsid w:val="00B22BDF"/>
    <w:rsid w:val="00C67B32"/>
    <w:rsid w:val="00E30B95"/>
    <w:rsid w:val="00E728D9"/>
    <w:rsid w:val="00F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B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B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24BC0-85AB-4520-8667-B6771655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OpcinaCtg</cp:lastModifiedBy>
  <cp:revision>5</cp:revision>
  <dcterms:created xsi:type="dcterms:W3CDTF">2020-12-04T13:01:00Z</dcterms:created>
  <dcterms:modified xsi:type="dcterms:W3CDTF">2020-12-17T08:54:00Z</dcterms:modified>
</cp:coreProperties>
</file>