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2EE0" w14:textId="37BCD85C" w:rsidR="00A21F13" w:rsidRPr="00A21F13" w:rsidRDefault="00076C98" w:rsidP="00A21F13">
      <w:pPr>
        <w:jc w:val="both"/>
        <w:rPr>
          <w:rFonts w:ascii="Tahoma" w:eastAsia="Calibri" w:hAnsi="Tahoma"/>
          <w:b/>
          <w:bCs/>
        </w:rPr>
      </w:pPr>
      <w:r>
        <w:rPr>
          <w:rFonts w:ascii="Tahoma" w:hAnsi="Tahoma"/>
          <w:noProof/>
          <w:lang w:eastAsia="hr-HR"/>
        </w:rPr>
        <w:drawing>
          <wp:inline distT="0" distB="0" distL="0" distR="0" wp14:anchorId="123D081F" wp14:editId="4A6D3C3E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93F">
        <w:rPr>
          <w:rFonts w:ascii="Tahoma" w:eastAsia="Calibri" w:hAnsi="Tahoma"/>
        </w:rPr>
        <w:tab/>
      </w:r>
      <w:r w:rsidRPr="001B793F">
        <w:rPr>
          <w:rFonts w:ascii="Tahoma" w:eastAsia="Calibri" w:hAnsi="Tahoma"/>
        </w:rPr>
        <w:tab/>
      </w:r>
    </w:p>
    <w:p w14:paraId="296129CC" w14:textId="67E8441F" w:rsidR="00A21F13" w:rsidRPr="007B0E8F" w:rsidRDefault="008D63B4" w:rsidP="007B0E8F">
      <w:pPr>
        <w:ind w:left="1843"/>
        <w:jc w:val="both"/>
        <w:rPr>
          <w:rFonts w:ascii="Tahoma" w:hAnsi="Tahoma"/>
          <w:b/>
          <w:bCs/>
        </w:rPr>
        <w:sectPr w:rsidR="00A21F13" w:rsidRPr="007B0E8F" w:rsidSect="00A21F13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rFonts w:ascii="Tahoma" w:hAnsi="Tahoma"/>
        </w:rPr>
        <w:tab/>
      </w:r>
    </w:p>
    <w:p w14:paraId="035CFD25" w14:textId="77777777" w:rsidR="00076C98" w:rsidRPr="001B793F" w:rsidRDefault="00076C98" w:rsidP="00076C98">
      <w:pPr>
        <w:jc w:val="both"/>
        <w:rPr>
          <w:rFonts w:ascii="Tahoma" w:hAnsi="Tahoma"/>
        </w:rPr>
      </w:pPr>
    </w:p>
    <w:p w14:paraId="216826A5" w14:textId="77777777" w:rsidR="00076C98" w:rsidRPr="001B793F" w:rsidRDefault="00076C98" w:rsidP="00076C98">
      <w:pPr>
        <w:pStyle w:val="Bezproreda"/>
        <w:rPr>
          <w:rFonts w:ascii="Tahoma" w:hAnsi="Tahoma" w:cs="Tahoma"/>
          <w:b/>
          <w:sz w:val="24"/>
          <w:szCs w:val="24"/>
        </w:rPr>
      </w:pPr>
      <w:r w:rsidRPr="001B793F">
        <w:rPr>
          <w:rFonts w:ascii="Tahoma" w:hAnsi="Tahoma" w:cs="Tahoma"/>
          <w:b/>
          <w:sz w:val="24"/>
          <w:szCs w:val="24"/>
        </w:rPr>
        <w:t>Općinsko vijeće</w:t>
      </w:r>
    </w:p>
    <w:p w14:paraId="339F563E" w14:textId="3FA3F6A9" w:rsidR="0046232F" w:rsidRDefault="00FD3C9D" w:rsidP="00FD3C9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KLASA: </w:t>
      </w:r>
      <w:r w:rsidR="00E51D9B" w:rsidRPr="00E51D9B">
        <w:rPr>
          <w:rFonts w:ascii="Tahoma" w:hAnsi="Tahoma" w:cs="Tahoma"/>
        </w:rPr>
        <w:t>024-02/24-01/15</w:t>
      </w:r>
      <w:r w:rsidR="00E51D9B">
        <w:rPr>
          <w:rFonts w:ascii="Tahoma" w:hAnsi="Tahoma" w:cs="Tahoma"/>
        </w:rPr>
        <w:t xml:space="preserve"> </w:t>
      </w:r>
    </w:p>
    <w:p w14:paraId="02BC5B40" w14:textId="12E5031D" w:rsidR="0046232F" w:rsidRDefault="00FD3C9D" w:rsidP="00FD3C9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URBROJ: </w:t>
      </w:r>
      <w:r w:rsidR="00E51D9B" w:rsidRPr="00E51D9B">
        <w:rPr>
          <w:rFonts w:ascii="Tahoma" w:hAnsi="Tahoma" w:cs="Tahoma"/>
        </w:rPr>
        <w:t>2133-7-03/1-24-1</w:t>
      </w:r>
      <w:r w:rsidR="00E51D9B">
        <w:rPr>
          <w:rFonts w:ascii="Tahoma" w:hAnsi="Tahoma" w:cs="Tahoma"/>
        </w:rPr>
        <w:t xml:space="preserve"> </w:t>
      </w:r>
    </w:p>
    <w:p w14:paraId="0F0547BF" w14:textId="5473AC0F" w:rsidR="00076C98" w:rsidRPr="004428D0" w:rsidRDefault="00076C98" w:rsidP="00076C98">
      <w:pPr>
        <w:rPr>
          <w:rFonts w:ascii="Tahoma" w:hAnsi="Tahoma"/>
        </w:rPr>
      </w:pPr>
      <w:r w:rsidRPr="004428D0">
        <w:rPr>
          <w:rFonts w:ascii="Tahoma" w:hAnsi="Tahoma"/>
        </w:rPr>
        <w:t xml:space="preserve">Cetingrad, </w:t>
      </w:r>
      <w:r w:rsidR="00E51D9B">
        <w:rPr>
          <w:rFonts w:ascii="Tahoma" w:hAnsi="Tahoma"/>
        </w:rPr>
        <w:t>10</w:t>
      </w:r>
      <w:r w:rsidR="0046232F">
        <w:rPr>
          <w:rFonts w:ascii="Tahoma" w:hAnsi="Tahoma"/>
        </w:rPr>
        <w:t>. prosinac 202</w:t>
      </w:r>
      <w:r w:rsidR="008B3DDA">
        <w:rPr>
          <w:rFonts w:ascii="Tahoma" w:hAnsi="Tahoma"/>
        </w:rPr>
        <w:t>4</w:t>
      </w:r>
      <w:r w:rsidRPr="004428D0">
        <w:rPr>
          <w:rFonts w:ascii="Tahoma" w:hAnsi="Tahoma"/>
        </w:rPr>
        <w:t>. godine</w:t>
      </w:r>
    </w:p>
    <w:p w14:paraId="589E2548" w14:textId="77777777" w:rsidR="0074666B" w:rsidRDefault="0074666B">
      <w:pPr>
        <w:rPr>
          <w:rFonts w:ascii="Tahoma" w:hAnsi="Tahoma" w:cs="Tahoma"/>
        </w:rPr>
      </w:pPr>
    </w:p>
    <w:p w14:paraId="46092328" w14:textId="1D447FD1" w:rsidR="004E2C1C" w:rsidRDefault="004E2C1C" w:rsidP="004E2C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Na temelju članka 31. stavka 3. Zakona o postupanju s nezakonito izgrađenim zgradama („Narodne novine“ broj 86/12, 143/13, 65/17 i 14/19) </w:t>
      </w:r>
      <w:r w:rsidR="00076C98">
        <w:rPr>
          <w:rFonts w:ascii="Tahoma" w:hAnsi="Tahoma" w:cs="Tahoma"/>
        </w:rPr>
        <w:t>i članka 30</w:t>
      </w:r>
      <w:r w:rsidR="00076C98" w:rsidRPr="007F26A0">
        <w:rPr>
          <w:rFonts w:ascii="Tahoma" w:hAnsi="Tahoma" w:cs="Tahoma"/>
        </w:rPr>
        <w:t>. Statuta Općine Cetingrad („Glasnik Karlovačke župan</w:t>
      </w:r>
      <w:r w:rsidR="00076C98">
        <w:rPr>
          <w:rFonts w:ascii="Tahoma" w:hAnsi="Tahoma" w:cs="Tahoma"/>
        </w:rPr>
        <w:t>ije broj</w:t>
      </w:r>
      <w:r w:rsidR="00076C98" w:rsidRPr="007F26A0">
        <w:rPr>
          <w:rFonts w:ascii="Tahoma" w:hAnsi="Tahoma" w:cs="Tahoma"/>
        </w:rPr>
        <w:t xml:space="preserve"> </w:t>
      </w:r>
      <w:r w:rsidR="00076C98">
        <w:rPr>
          <w:rFonts w:ascii="Tahoma" w:hAnsi="Tahoma" w:cs="Tahoma"/>
        </w:rPr>
        <w:t>11/21 i 36a/21</w:t>
      </w:r>
      <w:r w:rsidR="00076C98" w:rsidRPr="007F26A0">
        <w:rPr>
          <w:rFonts w:ascii="Tahoma" w:hAnsi="Tahoma" w:cs="Tahoma"/>
        </w:rPr>
        <w:t>) Op</w:t>
      </w:r>
      <w:r w:rsidR="00076C98">
        <w:rPr>
          <w:rFonts w:ascii="Tahoma" w:hAnsi="Tahoma" w:cs="Tahoma"/>
        </w:rPr>
        <w:t>ćin</w:t>
      </w:r>
      <w:r w:rsidR="0046232F">
        <w:rPr>
          <w:rFonts w:ascii="Tahoma" w:hAnsi="Tahoma" w:cs="Tahoma"/>
        </w:rPr>
        <w:t xml:space="preserve">sko vijeće Općine Cetingrad na </w:t>
      </w:r>
      <w:r w:rsidR="008641FF">
        <w:rPr>
          <w:rFonts w:ascii="Tahoma" w:hAnsi="Tahoma" w:cs="Tahoma"/>
        </w:rPr>
        <w:t>29</w:t>
      </w:r>
      <w:r w:rsidR="00076C98">
        <w:rPr>
          <w:rFonts w:ascii="Tahoma" w:hAnsi="Tahoma" w:cs="Tahoma"/>
        </w:rPr>
        <w:t>.</w:t>
      </w:r>
      <w:r w:rsidR="00076C98" w:rsidRPr="007F26A0">
        <w:rPr>
          <w:rFonts w:ascii="Tahoma" w:hAnsi="Tahoma" w:cs="Tahoma"/>
        </w:rPr>
        <w:t xml:space="preserve"> sjedni</w:t>
      </w:r>
      <w:r w:rsidR="00742986">
        <w:rPr>
          <w:rFonts w:ascii="Tahoma" w:hAnsi="Tahoma" w:cs="Tahoma"/>
        </w:rPr>
        <w:t xml:space="preserve">ci Općinskog vijeća održanoj </w:t>
      </w:r>
      <w:r w:rsidR="00E51D9B">
        <w:rPr>
          <w:rFonts w:ascii="Tahoma" w:hAnsi="Tahoma" w:cs="Tahoma"/>
        </w:rPr>
        <w:t>10</w:t>
      </w:r>
      <w:r w:rsidR="0046232F">
        <w:rPr>
          <w:rFonts w:ascii="Tahoma" w:hAnsi="Tahoma" w:cs="Tahoma"/>
        </w:rPr>
        <w:t>. prosinca 202</w:t>
      </w:r>
      <w:r w:rsidR="007B0E8F">
        <w:rPr>
          <w:rFonts w:ascii="Tahoma" w:hAnsi="Tahoma" w:cs="Tahoma"/>
        </w:rPr>
        <w:t>4</w:t>
      </w:r>
      <w:r w:rsidR="00076C98">
        <w:rPr>
          <w:rFonts w:ascii="Tahoma" w:hAnsi="Tahoma" w:cs="Tahoma"/>
        </w:rPr>
        <w:t>. godine donosi</w:t>
      </w:r>
    </w:p>
    <w:p w14:paraId="679693DD" w14:textId="77777777" w:rsidR="004E2C1C" w:rsidRDefault="004E2C1C" w:rsidP="004E2C1C">
      <w:pPr>
        <w:jc w:val="both"/>
        <w:rPr>
          <w:rFonts w:ascii="Tahoma" w:hAnsi="Tahoma" w:cs="Tahoma"/>
        </w:rPr>
      </w:pPr>
    </w:p>
    <w:p w14:paraId="16B3796D" w14:textId="77777777" w:rsidR="004E2C1C" w:rsidRDefault="004E2C1C" w:rsidP="004E2C1C">
      <w:pPr>
        <w:jc w:val="both"/>
        <w:rPr>
          <w:rFonts w:ascii="Tahoma" w:hAnsi="Tahoma" w:cs="Tahoma"/>
        </w:rPr>
      </w:pPr>
    </w:p>
    <w:p w14:paraId="7E4612E6" w14:textId="77777777" w:rsidR="004E2C1C" w:rsidRPr="00DB4B38" w:rsidRDefault="004E2C1C" w:rsidP="004E2C1C">
      <w:pPr>
        <w:jc w:val="center"/>
        <w:rPr>
          <w:rFonts w:ascii="Tahoma" w:hAnsi="Tahoma" w:cs="Tahoma"/>
          <w:b/>
          <w:sz w:val="30"/>
          <w:szCs w:val="30"/>
        </w:rPr>
      </w:pPr>
      <w:r w:rsidRPr="00DB4B38">
        <w:rPr>
          <w:rFonts w:ascii="Tahoma" w:hAnsi="Tahoma" w:cs="Tahoma"/>
          <w:b/>
          <w:sz w:val="30"/>
          <w:szCs w:val="30"/>
        </w:rPr>
        <w:t>P R O G R A M</w:t>
      </w:r>
    </w:p>
    <w:p w14:paraId="61500C9F" w14:textId="77777777" w:rsidR="004E2C1C" w:rsidRPr="00DB4B38" w:rsidRDefault="004E2C1C" w:rsidP="004E2C1C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korištenje naknade za zadržavanje ne</w:t>
      </w:r>
      <w:r w:rsidR="00DB4B38" w:rsidRPr="00DB4B38">
        <w:rPr>
          <w:rFonts w:ascii="Tahoma" w:hAnsi="Tahoma" w:cs="Tahoma"/>
          <w:b/>
        </w:rPr>
        <w:t xml:space="preserve">zakonito izgrađenih </w:t>
      </w:r>
    </w:p>
    <w:p w14:paraId="57010E65" w14:textId="4585BCBD" w:rsidR="00DB4B38" w:rsidRDefault="00DB4B38" w:rsidP="004E2C1C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zgrada na p</w:t>
      </w:r>
      <w:r w:rsidR="0046232F">
        <w:rPr>
          <w:rFonts w:ascii="Tahoma" w:hAnsi="Tahoma" w:cs="Tahoma"/>
          <w:b/>
        </w:rPr>
        <w:t>odručju Općine Cetingrad za 202</w:t>
      </w:r>
      <w:r w:rsidR="007B0E8F">
        <w:rPr>
          <w:rFonts w:ascii="Tahoma" w:hAnsi="Tahoma" w:cs="Tahoma"/>
          <w:b/>
        </w:rPr>
        <w:t>5</w:t>
      </w:r>
      <w:r w:rsidRPr="00DB4B38">
        <w:rPr>
          <w:rFonts w:ascii="Tahoma" w:hAnsi="Tahoma" w:cs="Tahoma"/>
          <w:b/>
        </w:rPr>
        <w:t>. godinu</w:t>
      </w:r>
    </w:p>
    <w:p w14:paraId="5E922257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273C41C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4DB4C896" w14:textId="77777777" w:rsidR="00DB4B38" w:rsidRPr="00DB4B38" w:rsidRDefault="00DB4B38" w:rsidP="00DB4B38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Članak 1.</w:t>
      </w:r>
    </w:p>
    <w:p w14:paraId="2B7FF30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669BAA96" w14:textId="77777777" w:rsidR="00DB4B38" w:rsidRDefault="00DB4B38" w:rsidP="00DB4B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Ovim programom utvrđuje se namjensko korištenje dijela od 30% sredstava naknade za zadržavanje nezakonito izgrađene zgrade u prostoru, a koja je prihod jedinice lokalne samouprave na čijem se području nezakonito izgrađena zgrada nalazi.</w:t>
      </w:r>
    </w:p>
    <w:p w14:paraId="7CEC222B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09E7B81F" w14:textId="77777777" w:rsidR="00DB4B38" w:rsidRPr="00DB4B38" w:rsidRDefault="00DB4B38" w:rsidP="00DB4B38">
      <w:pPr>
        <w:jc w:val="center"/>
        <w:rPr>
          <w:rFonts w:ascii="Tahoma" w:hAnsi="Tahoma" w:cs="Tahoma"/>
          <w:b/>
        </w:rPr>
      </w:pPr>
      <w:r w:rsidRPr="00DB4B38">
        <w:rPr>
          <w:rFonts w:ascii="Tahoma" w:hAnsi="Tahoma" w:cs="Tahoma"/>
          <w:b/>
        </w:rPr>
        <w:t>Članak 2.</w:t>
      </w:r>
    </w:p>
    <w:p w14:paraId="198F3157" w14:textId="77777777" w:rsidR="00DB4B38" w:rsidRDefault="00DB4B38" w:rsidP="00DB4B38">
      <w:pPr>
        <w:jc w:val="both"/>
        <w:rPr>
          <w:rFonts w:ascii="Tahoma" w:hAnsi="Tahoma" w:cs="Tahoma"/>
        </w:rPr>
      </w:pPr>
    </w:p>
    <w:p w14:paraId="2564934D" w14:textId="7C67C655" w:rsidR="00DB4B38" w:rsidRDefault="004815D7" w:rsidP="004815D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DB4B38">
        <w:rPr>
          <w:rFonts w:ascii="Tahoma" w:hAnsi="Tahoma" w:cs="Tahoma"/>
        </w:rPr>
        <w:t>rihod od naknade za zadržavanje nezakonito izgrađene zgrade na području Općine Cetingrad</w:t>
      </w:r>
      <w:r>
        <w:rPr>
          <w:rFonts w:ascii="Tahoma" w:hAnsi="Tahoma" w:cs="Tahoma"/>
        </w:rPr>
        <w:t xml:space="preserve"> planiraju se</w:t>
      </w:r>
      <w:r w:rsidR="00DB4B38">
        <w:rPr>
          <w:rFonts w:ascii="Tahoma" w:hAnsi="Tahoma" w:cs="Tahoma"/>
        </w:rPr>
        <w:t xml:space="preserve"> </w:t>
      </w:r>
      <w:r w:rsidR="000928BE">
        <w:rPr>
          <w:rFonts w:ascii="Tahoma" w:hAnsi="Tahoma" w:cs="Tahoma"/>
        </w:rPr>
        <w:t xml:space="preserve">u iznosu od </w:t>
      </w:r>
      <w:r w:rsidR="00430101" w:rsidRPr="008641FF">
        <w:rPr>
          <w:rFonts w:ascii="Tahoma" w:hAnsi="Tahoma" w:cs="Tahoma"/>
        </w:rPr>
        <w:t>1.000</w:t>
      </w:r>
      <w:r w:rsidR="0046232F" w:rsidRPr="008641FF">
        <w:rPr>
          <w:rFonts w:ascii="Tahoma" w:hAnsi="Tahoma" w:cs="Tahoma"/>
        </w:rPr>
        <w:t>,00 €</w:t>
      </w:r>
      <w:r w:rsidR="000928BE" w:rsidRPr="008641FF">
        <w:rPr>
          <w:rFonts w:ascii="Tahoma" w:hAnsi="Tahoma" w:cs="Tahoma"/>
        </w:rPr>
        <w:t xml:space="preserve">, </w:t>
      </w:r>
      <w:r w:rsidR="000928BE">
        <w:rPr>
          <w:rFonts w:ascii="Tahoma" w:hAnsi="Tahoma" w:cs="Tahoma"/>
        </w:rPr>
        <w:t>a u 202</w:t>
      </w:r>
      <w:r w:rsidR="00FE4330">
        <w:rPr>
          <w:rFonts w:ascii="Tahoma" w:hAnsi="Tahoma" w:cs="Tahoma"/>
        </w:rPr>
        <w:t>5</w:t>
      </w:r>
      <w:r>
        <w:rPr>
          <w:rFonts w:ascii="Tahoma" w:hAnsi="Tahoma" w:cs="Tahoma"/>
        </w:rPr>
        <w:t>. godini utrošit će se za</w:t>
      </w:r>
      <w:r w:rsidR="008641FF">
        <w:rPr>
          <w:rFonts w:ascii="Tahoma" w:hAnsi="Tahoma" w:cs="Tahoma"/>
        </w:rPr>
        <w:t xml:space="preserve"> troškove redovnog rada Jedinstvenog upravnog odjela</w:t>
      </w:r>
      <w:r>
        <w:rPr>
          <w:rFonts w:ascii="Tahoma" w:hAnsi="Tahoma" w:cs="Tahoma"/>
        </w:rPr>
        <w:t>.</w:t>
      </w:r>
    </w:p>
    <w:p w14:paraId="1E73A965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563658EA" w14:textId="77777777" w:rsidR="004815D7" w:rsidRPr="004815D7" w:rsidRDefault="004815D7" w:rsidP="004815D7">
      <w:pPr>
        <w:jc w:val="center"/>
        <w:rPr>
          <w:rFonts w:ascii="Tahoma" w:hAnsi="Tahoma" w:cs="Tahoma"/>
          <w:b/>
        </w:rPr>
      </w:pPr>
      <w:r w:rsidRPr="004815D7">
        <w:rPr>
          <w:rFonts w:ascii="Tahoma" w:hAnsi="Tahoma" w:cs="Tahoma"/>
          <w:b/>
        </w:rPr>
        <w:t>Članak 3.</w:t>
      </w:r>
    </w:p>
    <w:p w14:paraId="7DFDDEF2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0F5EF73B" w14:textId="5B29CFCF" w:rsidR="004815D7" w:rsidRDefault="000928BE" w:rsidP="004815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Ovaj P</w:t>
      </w:r>
      <w:r w:rsidR="004815D7">
        <w:rPr>
          <w:rFonts w:ascii="Tahoma" w:hAnsi="Tahoma" w:cs="Tahoma"/>
        </w:rPr>
        <w:t>rogram na snagu stupa osmi dan od dana objave u „Glasniku Karlovačke županije</w:t>
      </w:r>
      <w:r>
        <w:rPr>
          <w:rFonts w:ascii="Tahoma" w:hAnsi="Tahoma" w:cs="Tahoma"/>
        </w:rPr>
        <w:t>“</w:t>
      </w:r>
      <w:r w:rsidR="004815D7">
        <w:rPr>
          <w:rFonts w:ascii="Tahoma" w:hAnsi="Tahoma" w:cs="Tahoma"/>
        </w:rPr>
        <w:t>, a primjenjuje se od 01. siječnja 202</w:t>
      </w:r>
      <w:r w:rsidR="00FE4330">
        <w:rPr>
          <w:rFonts w:ascii="Tahoma" w:hAnsi="Tahoma" w:cs="Tahoma"/>
        </w:rPr>
        <w:t>5</w:t>
      </w:r>
      <w:r w:rsidR="004815D7">
        <w:rPr>
          <w:rFonts w:ascii="Tahoma" w:hAnsi="Tahoma" w:cs="Tahoma"/>
        </w:rPr>
        <w:t>. godine.</w:t>
      </w:r>
    </w:p>
    <w:p w14:paraId="493F5C16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1EBCA70A" w14:textId="77777777" w:rsidR="004815D7" w:rsidRDefault="004815D7" w:rsidP="004815D7">
      <w:pPr>
        <w:jc w:val="both"/>
        <w:rPr>
          <w:rFonts w:ascii="Tahoma" w:hAnsi="Tahoma" w:cs="Tahoma"/>
        </w:rPr>
      </w:pPr>
    </w:p>
    <w:p w14:paraId="4660E574" w14:textId="77777777" w:rsidR="000928BE" w:rsidRPr="005E7DEA" w:rsidRDefault="000928BE" w:rsidP="000928BE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  <w:t xml:space="preserve">      </w:t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Predsjednik </w:t>
      </w:r>
    </w:p>
    <w:p w14:paraId="0E4F5D2C" w14:textId="77777777" w:rsidR="000928BE" w:rsidRPr="005E7DEA" w:rsidRDefault="000928BE" w:rsidP="000928BE">
      <w:pPr>
        <w:spacing w:after="240"/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       Općinskog vijeća</w:t>
      </w:r>
    </w:p>
    <w:p w14:paraId="15B62625" w14:textId="77777777" w:rsidR="000928BE" w:rsidRPr="005E7DEA" w:rsidRDefault="000928BE" w:rsidP="000928BE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             </w:t>
      </w:r>
      <w:r w:rsidRPr="005E7DEA">
        <w:rPr>
          <w:rFonts w:ascii="Tahoma" w:hAnsi="Tahoma"/>
        </w:rPr>
        <w:tab/>
        <w:t xml:space="preserve">       ______________________</w:t>
      </w:r>
    </w:p>
    <w:p w14:paraId="07E22606" w14:textId="77777777" w:rsidR="000928BE" w:rsidRPr="006D120D" w:rsidRDefault="000928BE" w:rsidP="000928BE">
      <w:pPr>
        <w:jc w:val="both"/>
        <w:rPr>
          <w:rFonts w:ascii="Tahoma" w:hAnsi="Tahoma"/>
        </w:rPr>
      </w:pP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</w:r>
      <w:r w:rsidRPr="005E7DEA">
        <w:rPr>
          <w:rFonts w:ascii="Tahoma" w:hAnsi="Tahoma"/>
        </w:rPr>
        <w:tab/>
        <w:t xml:space="preserve">   </w:t>
      </w:r>
      <w:r>
        <w:rPr>
          <w:rFonts w:ascii="Tahoma" w:hAnsi="Tahoma"/>
        </w:rPr>
        <w:t xml:space="preserve"> </w:t>
      </w:r>
      <w:r w:rsidRPr="005E7DEA">
        <w:rPr>
          <w:rFonts w:ascii="Tahoma" w:hAnsi="Tahoma"/>
        </w:rPr>
        <w:t xml:space="preserve">  Josip Radočaj</w:t>
      </w:r>
    </w:p>
    <w:p w14:paraId="09D959B9" w14:textId="77777777" w:rsidR="000928BE" w:rsidRDefault="000928BE" w:rsidP="000928BE">
      <w:pPr>
        <w:jc w:val="both"/>
        <w:rPr>
          <w:rFonts w:ascii="Tahoma" w:hAnsi="Tahoma"/>
        </w:rPr>
      </w:pPr>
    </w:p>
    <w:p w14:paraId="7253C1C1" w14:textId="77777777" w:rsidR="004815D7" w:rsidRPr="004815D7" w:rsidRDefault="004815D7" w:rsidP="000928BE">
      <w:pPr>
        <w:widowControl w:val="0"/>
        <w:rPr>
          <w:rFonts w:ascii="Tahoma" w:eastAsia="SimSun" w:hAnsi="Tahoma" w:cs="Tahoma"/>
          <w:kern w:val="2"/>
          <w:lang w:eastAsia="hi-IN" w:bidi="hi-IN"/>
        </w:rPr>
      </w:pPr>
    </w:p>
    <w:sectPr w:rsidR="004815D7" w:rsidRPr="004815D7" w:rsidSect="004E2C1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1C"/>
    <w:rsid w:val="00076C98"/>
    <w:rsid w:val="000928BE"/>
    <w:rsid w:val="001662B2"/>
    <w:rsid w:val="001945B8"/>
    <w:rsid w:val="003C6E2A"/>
    <w:rsid w:val="00430101"/>
    <w:rsid w:val="0046232F"/>
    <w:rsid w:val="00471C67"/>
    <w:rsid w:val="004815D7"/>
    <w:rsid w:val="004E2C1C"/>
    <w:rsid w:val="005D2F75"/>
    <w:rsid w:val="005D6664"/>
    <w:rsid w:val="006563B7"/>
    <w:rsid w:val="00742986"/>
    <w:rsid w:val="0074666B"/>
    <w:rsid w:val="007B0E8F"/>
    <w:rsid w:val="007C25A4"/>
    <w:rsid w:val="007E1CC8"/>
    <w:rsid w:val="008641FF"/>
    <w:rsid w:val="008B3DDA"/>
    <w:rsid w:val="008D63B4"/>
    <w:rsid w:val="00A0511D"/>
    <w:rsid w:val="00A21F13"/>
    <w:rsid w:val="00AC149D"/>
    <w:rsid w:val="00DB4B38"/>
    <w:rsid w:val="00E51D9B"/>
    <w:rsid w:val="00E633B3"/>
    <w:rsid w:val="00E66C4C"/>
    <w:rsid w:val="00FA667D"/>
    <w:rsid w:val="00FD3C9D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3EA18D5"/>
  <w15:docId w15:val="{A9462CBE-4D0B-416E-A580-0EC4E961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1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2C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C1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Bezproreda">
    <w:name w:val="No Spacing"/>
    <w:uiPriority w:val="1"/>
    <w:qFormat/>
    <w:rsid w:val="00076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6</cp:revision>
  <dcterms:created xsi:type="dcterms:W3CDTF">2024-10-31T08:43:00Z</dcterms:created>
  <dcterms:modified xsi:type="dcterms:W3CDTF">2024-12-11T11:23:00Z</dcterms:modified>
</cp:coreProperties>
</file>