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00524" w14:textId="5AF6C22A" w:rsidR="000417BC" w:rsidRPr="008B582B" w:rsidRDefault="000417BC" w:rsidP="00386351">
      <w:pPr>
        <w:rPr>
          <w:rFonts w:eastAsia="Times New Roman"/>
          <w:lang w:eastAsia="hr-HR"/>
        </w:rPr>
      </w:pPr>
      <w:r w:rsidRPr="008B582B">
        <w:rPr>
          <w:noProof/>
          <w:lang w:val="hr-HR" w:eastAsia="hr-HR"/>
        </w:rPr>
        <w:drawing>
          <wp:inline distT="0" distB="0" distL="0" distR="0" wp14:anchorId="3C4081CA" wp14:editId="593B81FE">
            <wp:extent cx="2133600" cy="12573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1257300"/>
                    </a:xfrm>
                    <a:prstGeom prst="rect">
                      <a:avLst/>
                    </a:prstGeom>
                    <a:noFill/>
                    <a:ln>
                      <a:noFill/>
                    </a:ln>
                  </pic:spPr>
                </pic:pic>
              </a:graphicData>
            </a:graphic>
          </wp:inline>
        </w:drawing>
      </w:r>
    </w:p>
    <w:p w14:paraId="0E91F8FE" w14:textId="77777777" w:rsidR="000417BC" w:rsidRPr="008B582B" w:rsidRDefault="000417BC" w:rsidP="00386351"/>
    <w:p w14:paraId="5FEAD083" w14:textId="77777777" w:rsidR="00C92618" w:rsidRPr="008B582B" w:rsidRDefault="00C92618" w:rsidP="00C92618">
      <w:pPr>
        <w:spacing w:line="100" w:lineRule="atLeast"/>
        <w:rPr>
          <w:b/>
          <w:bCs/>
          <w:sz w:val="28"/>
          <w:szCs w:val="28"/>
        </w:rPr>
      </w:pPr>
      <w:r w:rsidRPr="008B582B">
        <w:rPr>
          <w:b/>
          <w:bCs/>
          <w:sz w:val="28"/>
          <w:szCs w:val="28"/>
        </w:rPr>
        <w:t>Općinski načelnik</w:t>
      </w:r>
    </w:p>
    <w:p w14:paraId="2E2EC017" w14:textId="77777777" w:rsidR="00345FF9" w:rsidRPr="00345FF9" w:rsidRDefault="00345FF9" w:rsidP="00345FF9">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Fonts w:ascii="Times New Roman" w:hAnsi="Times New Roman" w:cs="Times New Roman"/>
          <w:color w:val="auto"/>
          <w:sz w:val="24"/>
          <w:szCs w:val="24"/>
          <w:lang w:val="en-US" w:eastAsia="en-US"/>
        </w:rPr>
      </w:pPr>
      <w:r w:rsidRPr="00345FF9">
        <w:rPr>
          <w:rFonts w:ascii="Times New Roman" w:hAnsi="Times New Roman" w:cs="Times New Roman"/>
          <w:color w:val="auto"/>
          <w:sz w:val="24"/>
          <w:szCs w:val="24"/>
          <w:lang w:val="en-US" w:eastAsia="en-US"/>
        </w:rPr>
        <w:t>KLASA: 350-02/24-01/01</w:t>
      </w:r>
    </w:p>
    <w:p w14:paraId="0C247757" w14:textId="6CA6C33C" w:rsidR="00345FF9" w:rsidRDefault="00345FF9" w:rsidP="00345FF9">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Fonts w:ascii="Times New Roman" w:hAnsi="Times New Roman" w:cs="Times New Roman"/>
          <w:color w:val="auto"/>
          <w:sz w:val="24"/>
          <w:szCs w:val="24"/>
          <w:lang w:val="en-US" w:eastAsia="en-US"/>
        </w:rPr>
      </w:pPr>
      <w:r w:rsidRPr="00345FF9">
        <w:rPr>
          <w:rFonts w:ascii="Times New Roman" w:hAnsi="Times New Roman" w:cs="Times New Roman"/>
          <w:color w:val="auto"/>
          <w:sz w:val="24"/>
          <w:szCs w:val="24"/>
          <w:lang w:val="en-US" w:eastAsia="en-US"/>
        </w:rPr>
        <w:t>URBROJ: 2133-7-01/1-24-</w:t>
      </w:r>
      <w:r>
        <w:rPr>
          <w:rFonts w:ascii="Times New Roman" w:hAnsi="Times New Roman" w:cs="Times New Roman"/>
          <w:color w:val="auto"/>
          <w:sz w:val="24"/>
          <w:szCs w:val="24"/>
          <w:lang w:val="en-US" w:eastAsia="en-US"/>
        </w:rPr>
        <w:t>4</w:t>
      </w:r>
    </w:p>
    <w:p w14:paraId="05D10E54" w14:textId="77777777" w:rsidR="00345FF9" w:rsidRDefault="00345FF9" w:rsidP="00345FF9">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Fonts w:ascii="Times New Roman" w:hAnsi="Times New Roman" w:cs="Times New Roman"/>
          <w:color w:val="auto"/>
          <w:sz w:val="24"/>
          <w:szCs w:val="24"/>
          <w:lang w:val="en-US" w:eastAsia="en-US"/>
        </w:rPr>
      </w:pPr>
    </w:p>
    <w:p w14:paraId="0C623F97" w14:textId="0DA4AC00" w:rsidR="00345FF9" w:rsidRDefault="00025B37" w:rsidP="00345FF9">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Fonts w:ascii="Times New Roman" w:hAnsi="Times New Roman" w:cs="Times New Roman"/>
          <w:sz w:val="24"/>
          <w:szCs w:val="24"/>
        </w:rPr>
      </w:pPr>
      <w:r w:rsidRPr="008B582B">
        <w:rPr>
          <w:rFonts w:ascii="Times New Roman" w:hAnsi="Times New Roman" w:cs="Times New Roman"/>
          <w:sz w:val="24"/>
          <w:szCs w:val="24"/>
        </w:rPr>
        <w:t>Cetingrad,</w:t>
      </w:r>
      <w:r w:rsidR="00345FF9">
        <w:rPr>
          <w:rFonts w:ascii="Times New Roman" w:hAnsi="Times New Roman" w:cs="Times New Roman"/>
          <w:sz w:val="24"/>
          <w:szCs w:val="24"/>
        </w:rPr>
        <w:t xml:space="preserve"> 20.12.2024. </w:t>
      </w:r>
    </w:p>
    <w:p w14:paraId="4F0FE895" w14:textId="401F508E" w:rsidR="0039777B" w:rsidRPr="008B582B" w:rsidRDefault="00C92618" w:rsidP="00345FF9">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Fonts w:ascii="Times New Roman" w:eastAsia="Times New Roman" w:hAnsi="Times New Roman" w:cs="Times New Roman"/>
          <w:sz w:val="24"/>
          <w:szCs w:val="24"/>
        </w:rPr>
      </w:pPr>
      <w:r w:rsidRPr="008B582B">
        <w:rPr>
          <w:rFonts w:ascii="Times New Roman" w:hAnsi="Times New Roman" w:cs="Times New Roman"/>
          <w:sz w:val="24"/>
          <w:szCs w:val="24"/>
        </w:rPr>
        <w:tab/>
      </w:r>
    </w:p>
    <w:p w14:paraId="305A7033" w14:textId="77777777" w:rsidR="0039777B"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center"/>
        <w:rPr>
          <w:rFonts w:ascii="Times New Roman" w:eastAsia="Times New Roman" w:hAnsi="Times New Roman" w:cs="Times New Roman"/>
          <w:b/>
          <w:bCs/>
          <w:sz w:val="24"/>
          <w:szCs w:val="24"/>
        </w:rPr>
      </w:pPr>
      <w:r w:rsidRPr="008B582B">
        <w:rPr>
          <w:rFonts w:ascii="Times New Roman" w:hAnsi="Times New Roman" w:cs="Times New Roman"/>
          <w:b/>
          <w:bCs/>
          <w:sz w:val="24"/>
          <w:szCs w:val="24"/>
        </w:rPr>
        <w:t xml:space="preserve">POZIV NA DOSTAVU PONUDE U POSTUPKU </w:t>
      </w:r>
    </w:p>
    <w:p w14:paraId="188F26BA" w14:textId="77777777" w:rsidR="0039777B"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center"/>
        <w:rPr>
          <w:rFonts w:ascii="Times New Roman" w:eastAsia="Times New Roman" w:hAnsi="Times New Roman" w:cs="Times New Roman"/>
          <w:b/>
          <w:bCs/>
          <w:sz w:val="24"/>
          <w:szCs w:val="24"/>
        </w:rPr>
      </w:pPr>
      <w:r w:rsidRPr="008B582B">
        <w:rPr>
          <w:rFonts w:ascii="Times New Roman" w:hAnsi="Times New Roman" w:cs="Times New Roman"/>
          <w:b/>
          <w:bCs/>
          <w:sz w:val="24"/>
          <w:szCs w:val="24"/>
        </w:rPr>
        <w:t>JEDNOSTAVNE NABAVE</w:t>
      </w:r>
    </w:p>
    <w:p w14:paraId="46CD6B03" w14:textId="77777777" w:rsidR="0039777B" w:rsidRPr="008B582B" w:rsidRDefault="0039777B"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center"/>
        <w:rPr>
          <w:rFonts w:ascii="Times New Roman" w:eastAsia="Times New Roman" w:hAnsi="Times New Roman" w:cs="Times New Roman"/>
          <w:sz w:val="24"/>
          <w:szCs w:val="24"/>
        </w:rPr>
      </w:pPr>
    </w:p>
    <w:p w14:paraId="518F29D5" w14:textId="2FA9D789" w:rsidR="0039777B"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Fonts w:ascii="Times New Roman" w:eastAsia="Times New Roman" w:hAnsi="Times New Roman" w:cs="Times New Roman"/>
          <w:sz w:val="24"/>
          <w:szCs w:val="24"/>
        </w:rPr>
      </w:pPr>
      <w:r w:rsidRPr="008B582B">
        <w:rPr>
          <w:rFonts w:ascii="Times New Roman" w:hAnsi="Times New Roman" w:cs="Times New Roman"/>
          <w:sz w:val="24"/>
          <w:szCs w:val="24"/>
        </w:rPr>
        <w:t>Sukladno Pravilniku o provedbi jednostavne nabave (</w:t>
      </w:r>
      <w:r w:rsidR="000417BC" w:rsidRPr="008B582B">
        <w:rPr>
          <w:rFonts w:ascii="Times New Roman" w:hAnsi="Times New Roman" w:cs="Times New Roman"/>
          <w:sz w:val="24"/>
          <w:szCs w:val="24"/>
        </w:rPr>
        <w:t xml:space="preserve">„Glasnik Karlovačke županije“ broj </w:t>
      </w:r>
      <w:r w:rsidR="0073401C">
        <w:rPr>
          <w:rFonts w:ascii="Times New Roman" w:hAnsi="Times New Roman" w:cs="Times New Roman"/>
          <w:sz w:val="24"/>
          <w:szCs w:val="24"/>
        </w:rPr>
        <w:t>7</w:t>
      </w:r>
      <w:r w:rsidR="000417BC" w:rsidRPr="008B582B">
        <w:rPr>
          <w:rFonts w:ascii="Times New Roman" w:hAnsi="Times New Roman" w:cs="Times New Roman"/>
          <w:sz w:val="24"/>
          <w:szCs w:val="24"/>
        </w:rPr>
        <w:t>/</w:t>
      </w:r>
      <w:r w:rsidR="00A63437" w:rsidRPr="008B582B">
        <w:rPr>
          <w:rFonts w:ascii="Times New Roman" w:hAnsi="Times New Roman" w:cs="Times New Roman"/>
          <w:sz w:val="24"/>
          <w:szCs w:val="24"/>
        </w:rPr>
        <w:t>2</w:t>
      </w:r>
      <w:r w:rsidR="0073401C">
        <w:rPr>
          <w:rFonts w:ascii="Times New Roman" w:hAnsi="Times New Roman" w:cs="Times New Roman"/>
          <w:sz w:val="24"/>
          <w:szCs w:val="24"/>
        </w:rPr>
        <w:t>4</w:t>
      </w:r>
      <w:r w:rsidRPr="008B582B">
        <w:rPr>
          <w:rFonts w:ascii="Times New Roman" w:hAnsi="Times New Roman" w:cs="Times New Roman"/>
          <w:sz w:val="24"/>
          <w:szCs w:val="24"/>
        </w:rPr>
        <w:t>) Naručitelj Općina Cetingrad, Trg hrvatskih branitelja 2, 47222 Cetingrad, OIB</w:t>
      </w:r>
      <w:r w:rsidR="000417BC" w:rsidRPr="008B582B">
        <w:rPr>
          <w:rFonts w:ascii="Times New Roman" w:hAnsi="Times New Roman" w:cs="Times New Roman"/>
          <w:sz w:val="24"/>
          <w:szCs w:val="24"/>
        </w:rPr>
        <w:t>:</w:t>
      </w:r>
      <w:r w:rsidRPr="008B582B">
        <w:rPr>
          <w:rFonts w:ascii="Times New Roman" w:hAnsi="Times New Roman" w:cs="Times New Roman"/>
          <w:sz w:val="24"/>
          <w:szCs w:val="24"/>
        </w:rPr>
        <w:t xml:space="preserve"> 41363755317 pokreće postupak j</w:t>
      </w:r>
      <w:r w:rsidR="000417BC" w:rsidRPr="008B582B">
        <w:rPr>
          <w:rFonts w:ascii="Times New Roman" w:hAnsi="Times New Roman" w:cs="Times New Roman"/>
          <w:sz w:val="24"/>
          <w:szCs w:val="24"/>
        </w:rPr>
        <w:t>e</w:t>
      </w:r>
      <w:r w:rsidRPr="008B582B">
        <w:rPr>
          <w:rFonts w:ascii="Times New Roman" w:hAnsi="Times New Roman" w:cs="Times New Roman"/>
          <w:sz w:val="24"/>
          <w:szCs w:val="24"/>
        </w:rPr>
        <w:t>dnostavne nabave.</w:t>
      </w:r>
    </w:p>
    <w:p w14:paraId="7C449EC0" w14:textId="77777777" w:rsidR="0039777B" w:rsidRPr="008B582B" w:rsidRDefault="0039777B"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Fonts w:ascii="Times New Roman" w:eastAsia="Times New Roman" w:hAnsi="Times New Roman" w:cs="Times New Roman"/>
          <w:sz w:val="24"/>
          <w:szCs w:val="24"/>
        </w:rPr>
      </w:pPr>
    </w:p>
    <w:p w14:paraId="6F8B2BCD" w14:textId="77777777" w:rsidR="0039777B"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Fonts w:ascii="Times New Roman" w:eastAsia="Times New Roman" w:hAnsi="Times New Roman" w:cs="Times New Roman"/>
          <w:b/>
          <w:bCs/>
          <w:sz w:val="24"/>
          <w:szCs w:val="24"/>
        </w:rPr>
      </w:pPr>
      <w:r w:rsidRPr="008B582B">
        <w:rPr>
          <w:rFonts w:ascii="Times New Roman" w:hAnsi="Times New Roman" w:cs="Times New Roman"/>
          <w:b/>
          <w:bCs/>
          <w:sz w:val="24"/>
          <w:szCs w:val="24"/>
        </w:rPr>
        <w:t>1. OPĆI  PODACI</w:t>
      </w:r>
    </w:p>
    <w:p w14:paraId="491C41A5" w14:textId="1AD91D82" w:rsidR="0039777B"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Fonts w:ascii="Times New Roman" w:eastAsia="Times New Roman" w:hAnsi="Times New Roman" w:cs="Times New Roman"/>
          <w:sz w:val="24"/>
          <w:szCs w:val="24"/>
        </w:rPr>
      </w:pPr>
      <w:r w:rsidRPr="008B582B">
        <w:rPr>
          <w:rFonts w:ascii="Times New Roman" w:hAnsi="Times New Roman" w:cs="Times New Roman"/>
          <w:b/>
          <w:bCs/>
          <w:sz w:val="24"/>
          <w:szCs w:val="24"/>
        </w:rPr>
        <w:t>1.1.Naziv i sjedište naručitelja:</w:t>
      </w:r>
      <w:r w:rsidRPr="008B582B">
        <w:rPr>
          <w:rFonts w:ascii="Times New Roman" w:hAnsi="Times New Roman" w:cs="Times New Roman"/>
          <w:sz w:val="24"/>
          <w:szCs w:val="24"/>
        </w:rPr>
        <w:t xml:space="preserve"> Općina Cetingrad, Trg hrvatskih branitelja 2, 47222 Cetingrad</w:t>
      </w:r>
    </w:p>
    <w:p w14:paraId="5C0F3F9D" w14:textId="77777777" w:rsidR="0039777B"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Fonts w:ascii="Times New Roman" w:eastAsia="Times New Roman" w:hAnsi="Times New Roman" w:cs="Times New Roman"/>
          <w:b/>
          <w:bCs/>
          <w:sz w:val="24"/>
          <w:szCs w:val="24"/>
        </w:rPr>
      </w:pPr>
      <w:r w:rsidRPr="008B582B">
        <w:rPr>
          <w:rFonts w:ascii="Times New Roman" w:hAnsi="Times New Roman" w:cs="Times New Roman"/>
          <w:b/>
          <w:bCs/>
          <w:sz w:val="24"/>
          <w:szCs w:val="24"/>
        </w:rPr>
        <w:t xml:space="preserve">1.2. </w:t>
      </w:r>
      <w:r w:rsidRPr="008B582B">
        <w:rPr>
          <w:rFonts w:ascii="Times New Roman" w:hAnsi="Times New Roman" w:cs="Times New Roman"/>
          <w:b/>
          <w:bCs/>
          <w:sz w:val="24"/>
          <w:szCs w:val="24"/>
          <w:lang w:val="fr-FR"/>
        </w:rPr>
        <w:t>OIB</w:t>
      </w:r>
      <w:r w:rsidRPr="008B582B">
        <w:rPr>
          <w:rFonts w:ascii="Times New Roman" w:hAnsi="Times New Roman" w:cs="Times New Roman"/>
          <w:b/>
          <w:bCs/>
          <w:sz w:val="24"/>
          <w:szCs w:val="24"/>
        </w:rPr>
        <w:t xml:space="preserve">: </w:t>
      </w:r>
      <w:r w:rsidRPr="008B582B">
        <w:rPr>
          <w:rFonts w:ascii="Times New Roman" w:hAnsi="Times New Roman" w:cs="Times New Roman"/>
          <w:sz w:val="24"/>
          <w:szCs w:val="24"/>
        </w:rPr>
        <w:t>41363755317</w:t>
      </w:r>
    </w:p>
    <w:p w14:paraId="500860B9" w14:textId="77777777" w:rsidR="0039777B"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Fonts w:ascii="Times New Roman" w:eastAsia="Times New Roman" w:hAnsi="Times New Roman" w:cs="Times New Roman"/>
          <w:b/>
          <w:bCs/>
          <w:sz w:val="24"/>
          <w:szCs w:val="24"/>
        </w:rPr>
      </w:pPr>
      <w:r w:rsidRPr="008B582B">
        <w:rPr>
          <w:rFonts w:ascii="Times New Roman" w:hAnsi="Times New Roman" w:cs="Times New Roman"/>
          <w:b/>
          <w:bCs/>
          <w:sz w:val="24"/>
          <w:szCs w:val="24"/>
        </w:rPr>
        <w:t>1.3. Broj telefona:</w:t>
      </w:r>
      <w:r w:rsidRPr="008B582B">
        <w:rPr>
          <w:rFonts w:ascii="Times New Roman" w:hAnsi="Times New Roman" w:cs="Times New Roman"/>
          <w:sz w:val="24"/>
          <w:szCs w:val="24"/>
        </w:rPr>
        <w:t xml:space="preserve"> 047 / 781-002</w:t>
      </w:r>
    </w:p>
    <w:p w14:paraId="6C736841" w14:textId="77777777" w:rsidR="0039777B"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Fonts w:ascii="Times New Roman" w:eastAsia="Times New Roman" w:hAnsi="Times New Roman" w:cs="Times New Roman"/>
          <w:b/>
          <w:bCs/>
          <w:sz w:val="24"/>
          <w:szCs w:val="24"/>
        </w:rPr>
      </w:pPr>
      <w:r w:rsidRPr="008B582B">
        <w:rPr>
          <w:rFonts w:ascii="Times New Roman" w:hAnsi="Times New Roman" w:cs="Times New Roman"/>
          <w:b/>
          <w:bCs/>
          <w:sz w:val="24"/>
          <w:szCs w:val="24"/>
        </w:rPr>
        <w:t xml:space="preserve">1.4. Broj telefaxa:  </w:t>
      </w:r>
      <w:r w:rsidRPr="008B582B">
        <w:rPr>
          <w:rFonts w:ascii="Times New Roman" w:hAnsi="Times New Roman" w:cs="Times New Roman"/>
          <w:sz w:val="24"/>
          <w:szCs w:val="24"/>
        </w:rPr>
        <w:t>047 / 781-006</w:t>
      </w:r>
    </w:p>
    <w:p w14:paraId="227377A8" w14:textId="77777777" w:rsidR="0039777B"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Style w:val="None"/>
          <w:rFonts w:ascii="Times New Roman" w:eastAsia="Times New Roman" w:hAnsi="Times New Roman" w:cs="Times New Roman"/>
          <w:b/>
          <w:bCs/>
          <w:sz w:val="24"/>
          <w:szCs w:val="24"/>
        </w:rPr>
      </w:pPr>
      <w:r w:rsidRPr="008B582B">
        <w:rPr>
          <w:rFonts w:ascii="Times New Roman" w:hAnsi="Times New Roman" w:cs="Times New Roman"/>
          <w:b/>
          <w:bCs/>
          <w:sz w:val="24"/>
          <w:szCs w:val="24"/>
        </w:rPr>
        <w:t xml:space="preserve">1.5. Internetska adresa: </w:t>
      </w:r>
      <w:hyperlink r:id="rId9" w:history="1">
        <w:r w:rsidRPr="008B582B">
          <w:rPr>
            <w:rStyle w:val="Hyperlink0"/>
            <w:rFonts w:eastAsia="Arial Unicode MS"/>
          </w:rPr>
          <w:t>www.cetingrad.hr</w:t>
        </w:r>
      </w:hyperlink>
    </w:p>
    <w:p w14:paraId="42C22D31" w14:textId="77777777" w:rsidR="0039777B"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Style w:val="None"/>
          <w:rFonts w:ascii="Times New Roman" w:eastAsia="Times New Roman" w:hAnsi="Times New Roman" w:cs="Times New Roman"/>
          <w:b/>
          <w:bCs/>
          <w:sz w:val="24"/>
          <w:szCs w:val="24"/>
        </w:rPr>
      </w:pPr>
      <w:r w:rsidRPr="008B582B">
        <w:rPr>
          <w:rStyle w:val="None"/>
          <w:rFonts w:ascii="Times New Roman" w:hAnsi="Times New Roman" w:cs="Times New Roman"/>
          <w:b/>
          <w:bCs/>
          <w:sz w:val="24"/>
          <w:szCs w:val="24"/>
        </w:rPr>
        <w:t xml:space="preserve">1.6. Adresa elektroničke pošte: </w:t>
      </w:r>
      <w:hyperlink r:id="rId10" w:history="1">
        <w:r w:rsidRPr="008B582B">
          <w:rPr>
            <w:rStyle w:val="Hyperlink0"/>
            <w:rFonts w:eastAsia="Arial Unicode MS"/>
          </w:rPr>
          <w:t>opcina.cetingrad@inet.hr</w:t>
        </w:r>
      </w:hyperlink>
    </w:p>
    <w:p w14:paraId="70AFF34F" w14:textId="77777777" w:rsidR="00025B37" w:rsidRPr="008B582B" w:rsidRDefault="00491AC1" w:rsidP="00025B37">
      <w:pPr>
        <w:jc w:val="both"/>
        <w:rPr>
          <w:rStyle w:val="None"/>
        </w:rPr>
      </w:pPr>
      <w:r w:rsidRPr="008B582B">
        <w:rPr>
          <w:rStyle w:val="None"/>
          <w:b/>
          <w:bCs/>
        </w:rPr>
        <w:t xml:space="preserve">1.7. Osoba ili služba zadužena za kontakt: </w:t>
      </w:r>
      <w:r w:rsidRPr="008B582B">
        <w:rPr>
          <w:rStyle w:val="None"/>
        </w:rPr>
        <w:t>Osoba zadužena za komunikaciju s ponuditeljima:</w:t>
      </w:r>
    </w:p>
    <w:p w14:paraId="4B9E28E9" w14:textId="043DB3FD" w:rsidR="00025B37" w:rsidRPr="008B582B" w:rsidRDefault="00F56ADE" w:rsidP="00025B37">
      <w:pPr>
        <w:jc w:val="both"/>
        <w:rPr>
          <w:shd w:val="clear" w:color="auto" w:fill="FFFFFF"/>
        </w:rPr>
      </w:pPr>
      <w:r>
        <w:rPr>
          <w:shd w:val="clear" w:color="auto" w:fill="FFFFFF"/>
        </w:rPr>
        <w:t>SNJEŽANA STIPETIĆ</w:t>
      </w:r>
      <w:r w:rsidR="00025B37" w:rsidRPr="008B582B">
        <w:rPr>
          <w:shd w:val="clear" w:color="auto" w:fill="FFFFFF"/>
        </w:rPr>
        <w:t xml:space="preserve"> – </w:t>
      </w:r>
      <w:r>
        <w:rPr>
          <w:shd w:val="clear" w:color="auto" w:fill="FFFFFF"/>
        </w:rPr>
        <w:t>pročelnica Jedinstvenog upravnog odjela</w:t>
      </w:r>
    </w:p>
    <w:p w14:paraId="0D944CC9" w14:textId="77777777" w:rsidR="00025B37" w:rsidRPr="008B582B" w:rsidRDefault="00025B37" w:rsidP="00025B37">
      <w:pPr>
        <w:jc w:val="both"/>
        <w:rPr>
          <w:shd w:val="clear" w:color="auto" w:fill="FFFFFF"/>
        </w:rPr>
      </w:pPr>
      <w:r w:rsidRPr="008B582B">
        <w:rPr>
          <w:shd w:val="clear" w:color="auto" w:fill="FFFFFF"/>
        </w:rPr>
        <w:t>Broj telefona:  047 / 781-002</w:t>
      </w:r>
    </w:p>
    <w:p w14:paraId="0D528234" w14:textId="77777777" w:rsidR="00025B37" w:rsidRPr="008B582B" w:rsidRDefault="00025B37" w:rsidP="00025B37">
      <w:pPr>
        <w:jc w:val="both"/>
        <w:rPr>
          <w:shd w:val="clear" w:color="auto" w:fill="FFFFFF"/>
        </w:rPr>
      </w:pPr>
      <w:r w:rsidRPr="008B582B">
        <w:rPr>
          <w:shd w:val="clear" w:color="auto" w:fill="FFFFFF"/>
        </w:rPr>
        <w:t>Broj telefaksa: 047 / 781-006</w:t>
      </w:r>
    </w:p>
    <w:p w14:paraId="3159CDCC" w14:textId="77777777" w:rsidR="00025B37" w:rsidRPr="008B582B" w:rsidRDefault="00025B37" w:rsidP="00025B37">
      <w:pPr>
        <w:jc w:val="both"/>
        <w:rPr>
          <w:shd w:val="clear" w:color="auto" w:fill="FFFFFF"/>
        </w:rPr>
      </w:pPr>
      <w:r w:rsidRPr="008B582B">
        <w:rPr>
          <w:shd w:val="clear" w:color="auto" w:fill="FFFFFF"/>
        </w:rPr>
        <w:t>E-mail: opcina.cetingrad@inet.hr</w:t>
      </w:r>
    </w:p>
    <w:p w14:paraId="2E4C7D61" w14:textId="00FD0473" w:rsidR="0039777B" w:rsidRPr="008B582B" w:rsidRDefault="0039777B"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Style w:val="None"/>
          <w:rFonts w:ascii="Times New Roman" w:eastAsia="Times New Roman" w:hAnsi="Times New Roman" w:cs="Times New Roman"/>
          <w:b/>
          <w:bCs/>
          <w:sz w:val="24"/>
          <w:szCs w:val="24"/>
        </w:rPr>
      </w:pPr>
    </w:p>
    <w:p w14:paraId="4772BE24" w14:textId="680B664E" w:rsidR="0039777B"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Style w:val="None"/>
          <w:rFonts w:ascii="Times New Roman" w:eastAsia="Times New Roman" w:hAnsi="Times New Roman" w:cs="Times New Roman"/>
          <w:sz w:val="24"/>
          <w:szCs w:val="24"/>
        </w:rPr>
      </w:pPr>
      <w:r w:rsidRPr="008B582B">
        <w:rPr>
          <w:rStyle w:val="None"/>
          <w:rFonts w:ascii="Times New Roman" w:hAnsi="Times New Roman" w:cs="Times New Roman"/>
          <w:b/>
          <w:bCs/>
          <w:sz w:val="24"/>
          <w:szCs w:val="24"/>
        </w:rPr>
        <w:t xml:space="preserve">1.8. Evidencijski broj nabave: </w:t>
      </w:r>
      <w:r w:rsidR="00C30CEA">
        <w:rPr>
          <w:rStyle w:val="None"/>
          <w:rFonts w:ascii="Times New Roman" w:hAnsi="Times New Roman" w:cs="Times New Roman"/>
          <w:sz w:val="24"/>
          <w:szCs w:val="24"/>
        </w:rPr>
        <w:t>29/24</w:t>
      </w:r>
    </w:p>
    <w:p w14:paraId="17F544FF" w14:textId="77777777" w:rsidR="0039777B"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Style w:val="None"/>
          <w:rFonts w:ascii="Times New Roman" w:eastAsia="Times New Roman" w:hAnsi="Times New Roman" w:cs="Times New Roman"/>
          <w:b/>
          <w:bCs/>
          <w:color w:val="auto"/>
          <w:sz w:val="24"/>
          <w:szCs w:val="24"/>
        </w:rPr>
      </w:pPr>
      <w:r w:rsidRPr="008B582B">
        <w:rPr>
          <w:rStyle w:val="None"/>
          <w:rFonts w:ascii="Times New Roman" w:hAnsi="Times New Roman" w:cs="Times New Roman"/>
          <w:b/>
          <w:bCs/>
          <w:color w:val="auto"/>
          <w:sz w:val="24"/>
          <w:szCs w:val="24"/>
        </w:rPr>
        <w:t>1.9. Popis gospodarskih subjekata s kojima  je naručitelj u sukobu interesa u smislu članka 2. Pravilnika ili navod da takvi subjekti ne postoje:</w:t>
      </w:r>
    </w:p>
    <w:p w14:paraId="37649CEA" w14:textId="698B8898" w:rsidR="0039777B" w:rsidRPr="008B582B" w:rsidRDefault="00A63437"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Style w:val="None"/>
          <w:rFonts w:ascii="Times New Roman" w:hAnsi="Times New Roman" w:cs="Times New Roman"/>
          <w:color w:val="auto"/>
          <w:sz w:val="24"/>
          <w:szCs w:val="24"/>
        </w:rPr>
      </w:pPr>
      <w:r w:rsidRPr="008B582B">
        <w:rPr>
          <w:rStyle w:val="None"/>
          <w:rFonts w:ascii="Times New Roman" w:hAnsi="Times New Roman" w:cs="Times New Roman"/>
          <w:color w:val="auto"/>
          <w:sz w:val="24"/>
          <w:szCs w:val="24"/>
        </w:rPr>
        <w:t>Ne postoje.</w:t>
      </w:r>
    </w:p>
    <w:p w14:paraId="69464AA8" w14:textId="77777777" w:rsidR="00386351" w:rsidRPr="008B582B" w:rsidRDefault="0038635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Style w:val="None"/>
          <w:rFonts w:ascii="Times New Roman" w:eastAsia="Times New Roman" w:hAnsi="Times New Roman" w:cs="Times New Roman"/>
          <w:sz w:val="24"/>
          <w:szCs w:val="24"/>
        </w:rPr>
      </w:pPr>
    </w:p>
    <w:p w14:paraId="29E49247" w14:textId="77777777" w:rsidR="0039777B"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Style w:val="None"/>
          <w:rFonts w:ascii="Times New Roman" w:eastAsia="Times New Roman" w:hAnsi="Times New Roman" w:cs="Times New Roman"/>
          <w:b/>
          <w:bCs/>
          <w:sz w:val="24"/>
          <w:szCs w:val="24"/>
        </w:rPr>
      </w:pPr>
      <w:r w:rsidRPr="008B582B">
        <w:rPr>
          <w:rStyle w:val="None"/>
          <w:rFonts w:ascii="Times New Roman" w:hAnsi="Times New Roman" w:cs="Times New Roman"/>
          <w:b/>
          <w:bCs/>
          <w:sz w:val="24"/>
          <w:szCs w:val="24"/>
        </w:rPr>
        <w:t>1.10. Članovi povjerenstva za provedbu javne nabave:</w:t>
      </w:r>
    </w:p>
    <w:p w14:paraId="40CC7C65" w14:textId="29BB18BC" w:rsidR="0039777B" w:rsidRPr="008B582B" w:rsidRDefault="00A63437" w:rsidP="00386351">
      <w:pPr>
        <w:pStyle w:val="Standardno"/>
        <w:numPr>
          <w:ilvl w:val="0"/>
          <w:numId w:val="2"/>
        </w:numPr>
        <w:jc w:val="both"/>
        <w:rPr>
          <w:rFonts w:ascii="Times New Roman" w:eastAsia="Times New Roman" w:hAnsi="Times New Roman" w:cs="Times New Roman"/>
          <w:color w:val="auto"/>
          <w:sz w:val="24"/>
          <w:szCs w:val="24"/>
        </w:rPr>
      </w:pPr>
      <w:r w:rsidRPr="008B582B">
        <w:rPr>
          <w:rFonts w:ascii="Times New Roman" w:hAnsi="Times New Roman" w:cs="Times New Roman"/>
          <w:color w:val="auto"/>
          <w:sz w:val="24"/>
          <w:szCs w:val="24"/>
        </w:rPr>
        <w:t>Danijela Muić</w:t>
      </w:r>
      <w:r w:rsidR="00AF7100" w:rsidRPr="008B582B">
        <w:rPr>
          <w:rFonts w:ascii="Times New Roman" w:hAnsi="Times New Roman" w:cs="Times New Roman"/>
          <w:color w:val="auto"/>
          <w:sz w:val="24"/>
          <w:szCs w:val="24"/>
        </w:rPr>
        <w:t xml:space="preserve"> - </w:t>
      </w:r>
      <w:r w:rsidR="00491AC1" w:rsidRPr="008B582B">
        <w:rPr>
          <w:rFonts w:ascii="Times New Roman" w:hAnsi="Times New Roman" w:cs="Times New Roman"/>
          <w:color w:val="auto"/>
          <w:sz w:val="24"/>
          <w:szCs w:val="24"/>
        </w:rPr>
        <w:t>predsjednik</w:t>
      </w:r>
    </w:p>
    <w:p w14:paraId="7FCCF6EB" w14:textId="3EE3C20B" w:rsidR="0039777B" w:rsidRPr="008B582B" w:rsidRDefault="00025B37" w:rsidP="00386351">
      <w:pPr>
        <w:pStyle w:val="Standardno"/>
        <w:numPr>
          <w:ilvl w:val="0"/>
          <w:numId w:val="2"/>
        </w:numPr>
        <w:jc w:val="both"/>
        <w:rPr>
          <w:rFonts w:ascii="Times New Roman" w:eastAsia="Times New Roman" w:hAnsi="Times New Roman" w:cs="Times New Roman"/>
          <w:color w:val="auto"/>
          <w:sz w:val="24"/>
          <w:szCs w:val="24"/>
        </w:rPr>
      </w:pPr>
      <w:r w:rsidRPr="008B582B">
        <w:rPr>
          <w:rFonts w:ascii="Times New Roman" w:hAnsi="Times New Roman" w:cs="Times New Roman"/>
          <w:color w:val="auto"/>
          <w:sz w:val="24"/>
          <w:szCs w:val="24"/>
        </w:rPr>
        <w:t>Josipa Žanić</w:t>
      </w:r>
      <w:r w:rsidR="00491AC1" w:rsidRPr="008B582B">
        <w:rPr>
          <w:rFonts w:ascii="Times New Roman" w:hAnsi="Times New Roman" w:cs="Times New Roman"/>
          <w:color w:val="auto"/>
          <w:sz w:val="24"/>
          <w:szCs w:val="24"/>
        </w:rPr>
        <w:t>- član</w:t>
      </w:r>
    </w:p>
    <w:p w14:paraId="75299977" w14:textId="7EBF0DD6" w:rsidR="0039777B" w:rsidRPr="008B582B" w:rsidRDefault="00025B37" w:rsidP="00386351">
      <w:pPr>
        <w:pStyle w:val="Standardno"/>
        <w:numPr>
          <w:ilvl w:val="0"/>
          <w:numId w:val="2"/>
        </w:numPr>
        <w:jc w:val="both"/>
        <w:rPr>
          <w:rFonts w:ascii="Times New Roman" w:eastAsia="Times New Roman" w:hAnsi="Times New Roman" w:cs="Times New Roman"/>
          <w:color w:val="auto"/>
          <w:sz w:val="24"/>
          <w:szCs w:val="24"/>
        </w:rPr>
      </w:pPr>
      <w:r w:rsidRPr="008B582B">
        <w:rPr>
          <w:rFonts w:ascii="Times New Roman" w:hAnsi="Times New Roman" w:cs="Times New Roman"/>
          <w:color w:val="auto"/>
          <w:sz w:val="24"/>
          <w:szCs w:val="24"/>
        </w:rPr>
        <w:t>Snježana Stipetić</w:t>
      </w:r>
      <w:r w:rsidR="00491AC1" w:rsidRPr="008B582B">
        <w:rPr>
          <w:rFonts w:ascii="Times New Roman" w:hAnsi="Times New Roman" w:cs="Times New Roman"/>
          <w:color w:val="auto"/>
          <w:sz w:val="24"/>
          <w:szCs w:val="24"/>
        </w:rPr>
        <w:t xml:space="preserve"> - član</w:t>
      </w:r>
    </w:p>
    <w:p w14:paraId="62CA93C6" w14:textId="77777777" w:rsidR="0039777B" w:rsidRPr="008B582B" w:rsidRDefault="0039777B"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Style w:val="None"/>
          <w:rFonts w:ascii="Times New Roman" w:eastAsia="Times New Roman" w:hAnsi="Times New Roman" w:cs="Times New Roman"/>
          <w:sz w:val="24"/>
          <w:szCs w:val="24"/>
        </w:rPr>
      </w:pPr>
    </w:p>
    <w:p w14:paraId="109409FE" w14:textId="77777777" w:rsidR="0039777B"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Style w:val="None"/>
          <w:rFonts w:ascii="Times New Roman" w:eastAsia="Times New Roman" w:hAnsi="Times New Roman" w:cs="Times New Roman"/>
          <w:b/>
          <w:bCs/>
          <w:sz w:val="24"/>
          <w:szCs w:val="24"/>
        </w:rPr>
      </w:pPr>
      <w:r w:rsidRPr="008B582B">
        <w:rPr>
          <w:rStyle w:val="None"/>
          <w:rFonts w:ascii="Times New Roman" w:hAnsi="Times New Roman" w:cs="Times New Roman"/>
          <w:b/>
          <w:bCs/>
          <w:sz w:val="24"/>
          <w:szCs w:val="24"/>
        </w:rPr>
        <w:t xml:space="preserve">2. </w:t>
      </w:r>
      <w:r w:rsidRPr="008B582B">
        <w:rPr>
          <w:rStyle w:val="None"/>
          <w:rFonts w:ascii="Times New Roman" w:hAnsi="Times New Roman" w:cs="Times New Roman"/>
          <w:b/>
          <w:bCs/>
          <w:sz w:val="24"/>
          <w:szCs w:val="24"/>
          <w:lang w:val="pt-PT"/>
        </w:rPr>
        <w:t>PODACI O PREDMETU NABAVE:</w:t>
      </w:r>
    </w:p>
    <w:p w14:paraId="24FA26F9" w14:textId="7257430F" w:rsidR="00386351" w:rsidRPr="00C30CEA" w:rsidRDefault="00491AC1" w:rsidP="00C30CEA">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line="276" w:lineRule="auto"/>
        <w:jc w:val="both"/>
        <w:rPr>
          <w:rFonts w:ascii="Calibri" w:hAnsi="Calibri" w:cs="Calibri"/>
          <w:sz w:val="24"/>
          <w:szCs w:val="24"/>
        </w:rPr>
      </w:pPr>
      <w:r w:rsidRPr="008B582B">
        <w:rPr>
          <w:rStyle w:val="None"/>
          <w:rFonts w:ascii="Times New Roman" w:hAnsi="Times New Roman" w:cs="Times New Roman"/>
          <w:b/>
          <w:bCs/>
          <w:sz w:val="24"/>
          <w:szCs w:val="24"/>
        </w:rPr>
        <w:t>2</w:t>
      </w:r>
      <w:r w:rsidRPr="008B582B">
        <w:rPr>
          <w:rFonts w:ascii="Times New Roman" w:hAnsi="Times New Roman" w:cs="Times New Roman"/>
          <w:b/>
          <w:bCs/>
          <w:sz w:val="24"/>
          <w:szCs w:val="24"/>
        </w:rPr>
        <w:t>.1. Naziv i opis predmeta nabave</w:t>
      </w:r>
      <w:r w:rsidRPr="008B582B">
        <w:rPr>
          <w:rFonts w:ascii="Times New Roman" w:hAnsi="Times New Roman" w:cs="Times New Roman"/>
          <w:sz w:val="24"/>
          <w:szCs w:val="24"/>
        </w:rPr>
        <w:t xml:space="preserve">: </w:t>
      </w:r>
      <w:r w:rsidR="00C30CEA" w:rsidRPr="00C30CEA">
        <w:rPr>
          <w:rFonts w:ascii="Times New Roman" w:hAnsi="Times New Roman" w:cs="Times New Roman"/>
          <w:sz w:val="24"/>
          <w:szCs w:val="24"/>
        </w:rPr>
        <w:t>Predmet nabave je II. Izmjena i dopuna prostornog plana Općine Cetingrad sukladno zakonskim propisima. Projekt je financiran kroz poziv Izrada prostornih planova nove generacije putem elektroničkog sustava e“Planovi“, kod projekta: NPOO.C2.3.R3-I7.01.0296</w:t>
      </w:r>
    </w:p>
    <w:p w14:paraId="7B09BB0F" w14:textId="2BF8FCEC" w:rsidR="00386351"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Fonts w:ascii="Times New Roman" w:hAnsi="Times New Roman" w:cs="Times New Roman"/>
          <w:sz w:val="24"/>
          <w:szCs w:val="24"/>
        </w:rPr>
      </w:pPr>
      <w:r w:rsidRPr="008B582B">
        <w:rPr>
          <w:rFonts w:ascii="Times New Roman" w:hAnsi="Times New Roman" w:cs="Times New Roman"/>
          <w:b/>
          <w:bCs/>
          <w:sz w:val="24"/>
          <w:szCs w:val="24"/>
        </w:rPr>
        <w:t>2.2. Procijenjena vrijednost nabave:</w:t>
      </w:r>
      <w:r w:rsidRPr="008B582B">
        <w:rPr>
          <w:rFonts w:ascii="Times New Roman" w:hAnsi="Times New Roman" w:cs="Times New Roman"/>
          <w:sz w:val="24"/>
          <w:szCs w:val="24"/>
        </w:rPr>
        <w:t xml:space="preserve"> </w:t>
      </w:r>
      <w:r w:rsidR="00F56ADE">
        <w:rPr>
          <w:rFonts w:ascii="Times New Roman" w:hAnsi="Times New Roman" w:cs="Times New Roman"/>
          <w:color w:val="auto"/>
          <w:sz w:val="24"/>
          <w:szCs w:val="24"/>
        </w:rPr>
        <w:t>15</w:t>
      </w:r>
      <w:r w:rsidR="00C92618" w:rsidRPr="002D7FE4">
        <w:rPr>
          <w:rFonts w:ascii="Times New Roman" w:hAnsi="Times New Roman" w:cs="Times New Roman"/>
          <w:color w:val="auto"/>
          <w:sz w:val="24"/>
          <w:szCs w:val="24"/>
        </w:rPr>
        <w:t>.</w:t>
      </w:r>
      <w:r w:rsidR="00F56ADE">
        <w:rPr>
          <w:rFonts w:ascii="Times New Roman" w:hAnsi="Times New Roman" w:cs="Times New Roman"/>
          <w:color w:val="auto"/>
          <w:sz w:val="24"/>
          <w:szCs w:val="24"/>
        </w:rPr>
        <w:t>0</w:t>
      </w:r>
      <w:r w:rsidR="00C92618" w:rsidRPr="002D7FE4">
        <w:rPr>
          <w:rFonts w:ascii="Times New Roman" w:hAnsi="Times New Roman" w:cs="Times New Roman"/>
          <w:color w:val="auto"/>
          <w:sz w:val="24"/>
          <w:szCs w:val="24"/>
        </w:rPr>
        <w:t>00,00</w:t>
      </w:r>
      <w:r w:rsidR="002D7FE4" w:rsidRPr="002D7FE4">
        <w:rPr>
          <w:rFonts w:ascii="Times New Roman" w:hAnsi="Times New Roman" w:cs="Times New Roman"/>
          <w:color w:val="auto"/>
          <w:sz w:val="24"/>
          <w:szCs w:val="24"/>
        </w:rPr>
        <w:t xml:space="preserve"> </w:t>
      </w:r>
      <w:r w:rsidR="007F0100" w:rsidRPr="008B582B">
        <w:rPr>
          <w:rFonts w:ascii="Times New Roman" w:hAnsi="Times New Roman" w:cs="Times New Roman"/>
          <w:sz w:val="24"/>
          <w:szCs w:val="24"/>
        </w:rPr>
        <w:t>EUR</w:t>
      </w:r>
      <w:r w:rsidR="00C92618" w:rsidRPr="008B582B">
        <w:rPr>
          <w:rFonts w:ascii="Times New Roman" w:hAnsi="Times New Roman" w:cs="Times New Roman"/>
          <w:sz w:val="24"/>
          <w:szCs w:val="24"/>
        </w:rPr>
        <w:t xml:space="preserve"> </w:t>
      </w:r>
      <w:r w:rsidR="00F56ADE">
        <w:rPr>
          <w:rFonts w:ascii="Times New Roman" w:hAnsi="Times New Roman" w:cs="Times New Roman"/>
          <w:sz w:val="24"/>
          <w:szCs w:val="24"/>
        </w:rPr>
        <w:t>bez</w:t>
      </w:r>
      <w:r w:rsidR="00C92618" w:rsidRPr="008B582B">
        <w:rPr>
          <w:rFonts w:ascii="Times New Roman" w:hAnsi="Times New Roman" w:cs="Times New Roman"/>
          <w:sz w:val="24"/>
          <w:szCs w:val="24"/>
        </w:rPr>
        <w:t xml:space="preserve"> PDV-</w:t>
      </w:r>
      <w:r w:rsidR="00F56ADE">
        <w:rPr>
          <w:rFonts w:ascii="Times New Roman" w:hAnsi="Times New Roman" w:cs="Times New Roman"/>
          <w:sz w:val="24"/>
          <w:szCs w:val="24"/>
        </w:rPr>
        <w:t>a</w:t>
      </w:r>
    </w:p>
    <w:p w14:paraId="22ABF287" w14:textId="77777777" w:rsidR="0039777B"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Fonts w:ascii="Times New Roman" w:eastAsia="Times New Roman" w:hAnsi="Times New Roman" w:cs="Times New Roman"/>
          <w:b/>
          <w:bCs/>
          <w:sz w:val="24"/>
          <w:szCs w:val="24"/>
        </w:rPr>
      </w:pPr>
      <w:r w:rsidRPr="008B582B">
        <w:rPr>
          <w:rFonts w:ascii="Times New Roman" w:hAnsi="Times New Roman" w:cs="Times New Roman"/>
          <w:b/>
          <w:bCs/>
          <w:sz w:val="24"/>
          <w:szCs w:val="24"/>
        </w:rPr>
        <w:t>2.3. Rok početka i završetka ugovora</w:t>
      </w:r>
    </w:p>
    <w:p w14:paraId="3983F870" w14:textId="477C7E18" w:rsidR="0039777B"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Fonts w:ascii="Times New Roman" w:eastAsia="Times New Roman" w:hAnsi="Times New Roman" w:cs="Times New Roman"/>
          <w:sz w:val="24"/>
          <w:szCs w:val="24"/>
        </w:rPr>
      </w:pPr>
      <w:r w:rsidRPr="008B582B">
        <w:rPr>
          <w:rFonts w:ascii="Times New Roman" w:hAnsi="Times New Roman" w:cs="Times New Roman"/>
          <w:sz w:val="24"/>
          <w:szCs w:val="24"/>
        </w:rPr>
        <w:t xml:space="preserve">Ugovor stupa na snagu onoga dana kada ga potpiše posljednja ugovorna strana te je na snazi do izvršenja svih obaveza ugovornih strana. </w:t>
      </w:r>
    </w:p>
    <w:p w14:paraId="7A9AF3B8" w14:textId="2BD5E344" w:rsidR="0039777B" w:rsidRPr="008B582B" w:rsidRDefault="00C30CEA"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Style w:val="None"/>
          <w:rFonts w:ascii="Times New Roman" w:eastAsia="Times New Roman" w:hAnsi="Times New Roman" w:cs="Times New Roman"/>
          <w:b/>
          <w:bCs/>
          <w:sz w:val="24"/>
          <w:szCs w:val="24"/>
        </w:rPr>
      </w:pPr>
      <w:r>
        <w:rPr>
          <w:rFonts w:ascii="Times New Roman" w:hAnsi="Times New Roman" w:cs="Times New Roman"/>
          <w:sz w:val="24"/>
          <w:szCs w:val="24"/>
        </w:rPr>
        <w:t xml:space="preserve">Usluga se </w:t>
      </w:r>
      <w:r w:rsidR="00491AC1" w:rsidRPr="008B582B">
        <w:rPr>
          <w:rFonts w:ascii="Times New Roman" w:hAnsi="Times New Roman" w:cs="Times New Roman"/>
          <w:sz w:val="24"/>
          <w:szCs w:val="24"/>
        </w:rPr>
        <w:t xml:space="preserve"> treba izvršiti u roku </w:t>
      </w:r>
      <w:r w:rsidR="00491AC1" w:rsidRPr="008B582B">
        <w:rPr>
          <w:rStyle w:val="None"/>
          <w:rFonts w:ascii="Times New Roman" w:hAnsi="Times New Roman" w:cs="Times New Roman"/>
          <w:b/>
          <w:bCs/>
          <w:sz w:val="24"/>
          <w:szCs w:val="24"/>
        </w:rPr>
        <w:t>od</w:t>
      </w:r>
      <w:r>
        <w:rPr>
          <w:rStyle w:val="None"/>
          <w:rFonts w:ascii="Times New Roman" w:hAnsi="Times New Roman" w:cs="Times New Roman"/>
          <w:b/>
          <w:bCs/>
          <w:sz w:val="24"/>
          <w:szCs w:val="24"/>
        </w:rPr>
        <w:t xml:space="preserve"> 180</w:t>
      </w:r>
      <w:r w:rsidR="000417BC" w:rsidRPr="008B582B">
        <w:rPr>
          <w:rStyle w:val="None"/>
          <w:rFonts w:ascii="Times New Roman" w:hAnsi="Times New Roman" w:cs="Times New Roman"/>
          <w:b/>
          <w:bCs/>
          <w:sz w:val="24"/>
          <w:szCs w:val="24"/>
        </w:rPr>
        <w:t xml:space="preserve"> </w:t>
      </w:r>
      <w:r w:rsidR="00491AC1" w:rsidRPr="008B582B">
        <w:rPr>
          <w:rStyle w:val="None"/>
          <w:rFonts w:ascii="Times New Roman" w:hAnsi="Times New Roman" w:cs="Times New Roman"/>
          <w:b/>
          <w:bCs/>
          <w:sz w:val="24"/>
          <w:szCs w:val="24"/>
        </w:rPr>
        <w:t>dana od dana uvođenja u posao.</w:t>
      </w:r>
    </w:p>
    <w:p w14:paraId="73DBF99E" w14:textId="1A9D4FE3" w:rsidR="0039777B" w:rsidRPr="008B582B" w:rsidRDefault="0039777B"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Style w:val="None"/>
          <w:rFonts w:ascii="Times New Roman" w:eastAsia="Times New Roman" w:hAnsi="Times New Roman" w:cs="Times New Roman"/>
          <w:sz w:val="24"/>
          <w:szCs w:val="24"/>
        </w:rPr>
      </w:pPr>
    </w:p>
    <w:p w14:paraId="56D67E43" w14:textId="7CF57CD4" w:rsidR="00B65775" w:rsidRPr="008B582B" w:rsidRDefault="00491AC1" w:rsidP="00B65775">
      <w:pPr>
        <w:jc w:val="both"/>
        <w:rPr>
          <w:b/>
          <w:bCs/>
        </w:rPr>
      </w:pPr>
      <w:r w:rsidRPr="008B582B">
        <w:rPr>
          <w:rStyle w:val="None"/>
          <w:b/>
          <w:bCs/>
        </w:rPr>
        <w:t xml:space="preserve">3. </w:t>
      </w:r>
      <w:r w:rsidR="00B65775" w:rsidRPr="008B582B">
        <w:rPr>
          <w:b/>
          <w:bCs/>
        </w:rPr>
        <w:t xml:space="preserve"> Obvezne osnove za isključenje</w:t>
      </w:r>
    </w:p>
    <w:p w14:paraId="7DB6C29A" w14:textId="77777777" w:rsidR="00B65775" w:rsidRPr="008B582B" w:rsidRDefault="00B65775" w:rsidP="00B65775">
      <w:pPr>
        <w:jc w:val="both"/>
      </w:pPr>
    </w:p>
    <w:p w14:paraId="67548E38" w14:textId="77777777" w:rsidR="00B65775" w:rsidRPr="008B582B" w:rsidRDefault="00B65775" w:rsidP="00B65775">
      <w:pPr>
        <w:jc w:val="both"/>
      </w:pPr>
      <w:r w:rsidRPr="008B582B">
        <w:t>Naručitelj je obavezan isključiti gospodarskog subjekta iz postupka jednostavne nabave ukoliko postoje sljedeći razlozi za isključenje:</w:t>
      </w:r>
    </w:p>
    <w:p w14:paraId="31E0F959" w14:textId="77777777" w:rsidR="00B65775" w:rsidRPr="008B582B" w:rsidRDefault="00B65775" w:rsidP="00B65775">
      <w:pPr>
        <w:jc w:val="both"/>
        <w:rPr>
          <w:b/>
          <w:bCs/>
        </w:rPr>
      </w:pPr>
    </w:p>
    <w:p w14:paraId="1ECAA09A" w14:textId="0F1BF67C" w:rsidR="00B65775" w:rsidRPr="008B582B" w:rsidRDefault="00B65775" w:rsidP="00B65775">
      <w:pPr>
        <w:jc w:val="both"/>
        <w:rPr>
          <w:b/>
          <w:bCs/>
        </w:rPr>
      </w:pPr>
      <w:r w:rsidRPr="008B582B">
        <w:rPr>
          <w:b/>
          <w:bCs/>
        </w:rPr>
        <w:t>3.1.Nekažnjavanje</w:t>
      </w:r>
    </w:p>
    <w:p w14:paraId="5E80028B" w14:textId="77777777" w:rsidR="00B65775" w:rsidRPr="008B582B" w:rsidRDefault="00B65775" w:rsidP="00B65775">
      <w:pPr>
        <w:jc w:val="both"/>
      </w:pPr>
    </w:p>
    <w:p w14:paraId="6FEE7D16" w14:textId="77777777" w:rsidR="00B65775" w:rsidRPr="008B582B" w:rsidRDefault="00B65775" w:rsidP="00B65775">
      <w:pPr>
        <w:jc w:val="both"/>
      </w:pPr>
      <w:r w:rsidRPr="008B582B">
        <w:t xml:space="preserve">Javni naručitelj će isključiti gospodarskog subjekta iz postupka jednostavne nabave ako utvrdi, u bilo kojem trenutku tijekom postupka jednostavne nabave, da: </w:t>
      </w:r>
    </w:p>
    <w:p w14:paraId="2B41B918" w14:textId="77777777" w:rsidR="00B65775" w:rsidRPr="008B582B" w:rsidRDefault="00B65775" w:rsidP="00B65775">
      <w:pPr>
        <w:jc w:val="both"/>
      </w:pPr>
      <w:r w:rsidRPr="008B582B">
        <w:t xml:space="preserve">1.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14:paraId="13668A30" w14:textId="77777777" w:rsidR="00B65775" w:rsidRPr="008B582B" w:rsidRDefault="00B65775" w:rsidP="00B65775">
      <w:pPr>
        <w:jc w:val="both"/>
      </w:pPr>
      <w:r w:rsidRPr="008B582B">
        <w:t xml:space="preserve">a) sudjelovanje u zločinačkoj organizaciji, na temelju </w:t>
      </w:r>
    </w:p>
    <w:p w14:paraId="5FD01D51" w14:textId="77777777" w:rsidR="00B65775" w:rsidRPr="008B582B" w:rsidRDefault="00B65775" w:rsidP="00B65775">
      <w:pPr>
        <w:autoSpaceDE w:val="0"/>
        <w:autoSpaceDN w:val="0"/>
        <w:adjustRightInd w:val="0"/>
        <w:spacing w:after="51"/>
        <w:jc w:val="both"/>
        <w:rPr>
          <w:rFonts w:eastAsia="Calibri"/>
        </w:rPr>
      </w:pPr>
      <w:r w:rsidRPr="008B582B">
        <w:rPr>
          <w:rFonts w:eastAsia="Calibri"/>
        </w:rPr>
        <w:t xml:space="preserve">- članka 328. (zločinačko udruženje) i članka 329. (počinjenje kaznenog djela u sastavu zločinačkog udruženja) Kaznenog zakona </w:t>
      </w:r>
    </w:p>
    <w:p w14:paraId="4E018A03" w14:textId="77777777" w:rsidR="00B65775" w:rsidRPr="008B582B" w:rsidRDefault="00B65775" w:rsidP="00B65775">
      <w:pPr>
        <w:autoSpaceDE w:val="0"/>
        <w:autoSpaceDN w:val="0"/>
        <w:adjustRightInd w:val="0"/>
        <w:spacing w:after="51"/>
        <w:jc w:val="both"/>
        <w:rPr>
          <w:rFonts w:eastAsia="Calibri"/>
        </w:rPr>
      </w:pPr>
      <w:r w:rsidRPr="008B582B">
        <w:rPr>
          <w:rFonts w:eastAsia="Calibri"/>
        </w:rPr>
        <w:t xml:space="preserve">- članka 333. (udruživanje za počinjenje kaznenih djela), iz Kaznenog zakona („Narodne novine“, broj 110/97, 27/98, 50/00, 129/00, 51/01, 111/03, 190/03, 105/04, 84/05, 71/06, 110/07, 152/08, 57/11, 77/11 i 143/12) </w:t>
      </w:r>
    </w:p>
    <w:p w14:paraId="2C1869E9" w14:textId="77777777" w:rsidR="00B65775" w:rsidRPr="008B582B" w:rsidRDefault="00B65775" w:rsidP="00B65775">
      <w:pPr>
        <w:autoSpaceDE w:val="0"/>
        <w:autoSpaceDN w:val="0"/>
        <w:adjustRightInd w:val="0"/>
        <w:spacing w:after="51"/>
        <w:jc w:val="both"/>
        <w:rPr>
          <w:rFonts w:eastAsia="Calibri"/>
        </w:rPr>
      </w:pPr>
      <w:r w:rsidRPr="008B582B">
        <w:rPr>
          <w:rFonts w:eastAsia="Calibri"/>
        </w:rPr>
        <w:t xml:space="preserve">b) korupciju, na temelju </w:t>
      </w:r>
    </w:p>
    <w:p w14:paraId="3FA3DACC" w14:textId="77777777" w:rsidR="00B65775" w:rsidRPr="008B582B" w:rsidRDefault="00B65775" w:rsidP="00B65775">
      <w:pPr>
        <w:autoSpaceDE w:val="0"/>
        <w:autoSpaceDN w:val="0"/>
        <w:adjustRightInd w:val="0"/>
        <w:spacing w:after="51"/>
        <w:jc w:val="both"/>
        <w:rPr>
          <w:rFonts w:eastAsia="Calibri"/>
        </w:rPr>
      </w:pPr>
      <w:r w:rsidRPr="008B582B">
        <w:rPr>
          <w:rFonts w:eastAsia="Calibri"/>
        </w:rPr>
        <w:t xml:space="preserve">- članka 252. (primanje mita u gospodarskom poslovanju), članka 253. (davanje mita u gospodarskom poslovanju), članka 254. (zlouporaba u postupku javne nabave), članka 291. (zlouporaba položaja i ovlasti), članka 292. (nezakonito pogodovanje), članka 293. (primanje </w:t>
      </w:r>
      <w:r w:rsidRPr="008B582B">
        <w:rPr>
          <w:rFonts w:eastAsia="Calibri"/>
        </w:rPr>
        <w:lastRenderedPageBreak/>
        <w:t xml:space="preserve">mita), članka 294. (davanje mita), članka 295. (trgovanje utjecajem) i članka 296. (davanje mita za trgovanje utjecajem) Kaznenog zakona </w:t>
      </w:r>
    </w:p>
    <w:p w14:paraId="0C0DA512" w14:textId="77777777" w:rsidR="00B65775" w:rsidRPr="008B582B" w:rsidRDefault="00B65775" w:rsidP="00B65775">
      <w:pPr>
        <w:autoSpaceDE w:val="0"/>
        <w:autoSpaceDN w:val="0"/>
        <w:adjustRightInd w:val="0"/>
        <w:spacing w:after="51"/>
        <w:jc w:val="both"/>
        <w:rPr>
          <w:rFonts w:eastAsia="Calibri"/>
        </w:rPr>
      </w:pPr>
      <w:r w:rsidRPr="008B582B">
        <w:rPr>
          <w:rFonts w:eastAsia="Calibri"/>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 </w:t>
      </w:r>
    </w:p>
    <w:p w14:paraId="028258AB" w14:textId="77777777" w:rsidR="00B65775" w:rsidRPr="008B582B" w:rsidRDefault="00B65775" w:rsidP="00B65775">
      <w:pPr>
        <w:autoSpaceDE w:val="0"/>
        <w:autoSpaceDN w:val="0"/>
        <w:adjustRightInd w:val="0"/>
        <w:spacing w:after="51"/>
        <w:jc w:val="both"/>
        <w:rPr>
          <w:rFonts w:eastAsia="Calibri"/>
        </w:rPr>
      </w:pPr>
      <w:r w:rsidRPr="008B582B">
        <w:rPr>
          <w:rFonts w:eastAsia="Calibri"/>
        </w:rPr>
        <w:t xml:space="preserve">c) prijevaru, na temelju </w:t>
      </w:r>
    </w:p>
    <w:p w14:paraId="5D904347" w14:textId="77777777" w:rsidR="00B65775" w:rsidRPr="008B582B" w:rsidRDefault="00B65775" w:rsidP="00B65775">
      <w:pPr>
        <w:autoSpaceDE w:val="0"/>
        <w:autoSpaceDN w:val="0"/>
        <w:adjustRightInd w:val="0"/>
        <w:spacing w:after="51"/>
        <w:jc w:val="both"/>
        <w:rPr>
          <w:rFonts w:eastAsia="Calibri"/>
        </w:rPr>
      </w:pPr>
      <w:r w:rsidRPr="008B582B">
        <w:rPr>
          <w:rFonts w:eastAsia="Calibri"/>
        </w:rPr>
        <w:t xml:space="preserve">- članka 236. (prijevara), članka 247. (prijevara u gospodarskom poslovanju), članka 256. (utaja poreza ili carine) i članka 258. (subvencijska prijevara) Kaznenog zakona </w:t>
      </w:r>
    </w:p>
    <w:p w14:paraId="0271EC9E" w14:textId="77777777" w:rsidR="00B65775" w:rsidRPr="008B582B" w:rsidRDefault="00B65775" w:rsidP="00B65775">
      <w:pPr>
        <w:autoSpaceDE w:val="0"/>
        <w:autoSpaceDN w:val="0"/>
        <w:adjustRightInd w:val="0"/>
        <w:spacing w:after="51"/>
        <w:jc w:val="both"/>
        <w:rPr>
          <w:rFonts w:eastAsia="Calibri"/>
        </w:rPr>
      </w:pPr>
      <w:r w:rsidRPr="008B582B">
        <w:rPr>
          <w:rFonts w:eastAsia="Calibri"/>
        </w:rPr>
        <w:t xml:space="preserve">- članka 224. (prijevara), članka 293. (prijevara u gospodarskom poslovanju) i članka 286. (utaja poreza i drugih davanja) iz Kaznenog zakona („Narodne novine“, broj 110/97, 27/98, 50/00, 129/00, 51/01, 111/03, 190/03, 105/04, 84/05, 71/06, 110/07, 152/08, 57/11, 77/11 i 143/12) </w:t>
      </w:r>
    </w:p>
    <w:p w14:paraId="678F0A24" w14:textId="77777777" w:rsidR="00B65775" w:rsidRPr="008B582B" w:rsidRDefault="00B65775" w:rsidP="00B65775">
      <w:pPr>
        <w:autoSpaceDE w:val="0"/>
        <w:autoSpaceDN w:val="0"/>
        <w:adjustRightInd w:val="0"/>
        <w:jc w:val="both"/>
        <w:rPr>
          <w:rFonts w:eastAsia="Calibri"/>
        </w:rPr>
      </w:pPr>
      <w:r w:rsidRPr="008B582B">
        <w:rPr>
          <w:rFonts w:eastAsia="Calibri"/>
        </w:rPr>
        <w:t xml:space="preserve">d) terorizam ili kaznena djela povezana s terorističkim aktivnostima, na temelju </w:t>
      </w:r>
    </w:p>
    <w:p w14:paraId="7584EF61" w14:textId="77777777" w:rsidR="00B65775" w:rsidRPr="008B582B" w:rsidRDefault="00B65775" w:rsidP="00B65775">
      <w:pPr>
        <w:autoSpaceDE w:val="0"/>
        <w:autoSpaceDN w:val="0"/>
        <w:adjustRightInd w:val="0"/>
        <w:spacing w:after="55"/>
        <w:jc w:val="both"/>
        <w:rPr>
          <w:rFonts w:eastAsia="Calibri"/>
        </w:rPr>
      </w:pPr>
      <w:r w:rsidRPr="008B582B">
        <w:rPr>
          <w:rFonts w:eastAsia="Calibri"/>
        </w:rPr>
        <w:t xml:space="preserve">-članka 97. (terorizam), članka 99. (javno poticanje na terorizam), članka 100. (novačenje za terorizam), članka 101. (obuka za terorizam) i članka 102. (terorističko udruženje) Kaznenog zakona </w:t>
      </w:r>
    </w:p>
    <w:p w14:paraId="07E04717" w14:textId="77777777" w:rsidR="00B65775" w:rsidRPr="008B582B" w:rsidRDefault="00B65775" w:rsidP="00B65775">
      <w:pPr>
        <w:autoSpaceDE w:val="0"/>
        <w:autoSpaceDN w:val="0"/>
        <w:adjustRightInd w:val="0"/>
        <w:spacing w:after="55"/>
        <w:jc w:val="both"/>
        <w:rPr>
          <w:rFonts w:eastAsia="Calibri"/>
        </w:rPr>
      </w:pPr>
      <w:r w:rsidRPr="008B582B">
        <w:rPr>
          <w:rFonts w:eastAsia="Calibri"/>
        </w:rPr>
        <w:t xml:space="preserve">- članka 169. (terorizam), članka 169.a (javno poticanje na terorizam) i članka 169.b (novačenje i obuka za terorizam) iz Kaznenog zakona („Narodne novine“, broj 110/97, 27/98, 50/00, 129/00, 51/01, 111/03, 190/03, 105/04, 84/05, 71/06, 110/07, 152/08, 57/11, 77/11 i 143/12) </w:t>
      </w:r>
    </w:p>
    <w:p w14:paraId="4213F1BB" w14:textId="77777777" w:rsidR="00B65775" w:rsidRPr="008B582B" w:rsidRDefault="00B65775" w:rsidP="00B65775">
      <w:pPr>
        <w:autoSpaceDE w:val="0"/>
        <w:autoSpaceDN w:val="0"/>
        <w:adjustRightInd w:val="0"/>
        <w:spacing w:after="55"/>
        <w:jc w:val="both"/>
        <w:rPr>
          <w:rFonts w:eastAsia="Calibri"/>
        </w:rPr>
      </w:pPr>
      <w:r w:rsidRPr="008B582B">
        <w:rPr>
          <w:rFonts w:eastAsia="Calibri"/>
        </w:rPr>
        <w:t xml:space="preserve">e) pranje novca ili financiranje terorizma, na temelju </w:t>
      </w:r>
    </w:p>
    <w:p w14:paraId="122D6B81" w14:textId="77777777" w:rsidR="00B65775" w:rsidRPr="008B582B" w:rsidRDefault="00B65775" w:rsidP="00B65775">
      <w:pPr>
        <w:autoSpaceDE w:val="0"/>
        <w:autoSpaceDN w:val="0"/>
        <w:adjustRightInd w:val="0"/>
        <w:spacing w:after="55"/>
        <w:jc w:val="both"/>
        <w:rPr>
          <w:rFonts w:eastAsia="Calibri"/>
        </w:rPr>
      </w:pPr>
      <w:r w:rsidRPr="008B582B">
        <w:rPr>
          <w:rFonts w:eastAsia="Calibri"/>
        </w:rPr>
        <w:t xml:space="preserve">- članka 98. (financiranje terorizma) i članka 265. (pranje novca) Kaznenog zakona </w:t>
      </w:r>
    </w:p>
    <w:p w14:paraId="7381DBCC" w14:textId="77777777" w:rsidR="00B65775" w:rsidRPr="008B582B" w:rsidRDefault="00B65775" w:rsidP="00B65775">
      <w:pPr>
        <w:autoSpaceDE w:val="0"/>
        <w:autoSpaceDN w:val="0"/>
        <w:adjustRightInd w:val="0"/>
        <w:spacing w:after="55"/>
        <w:jc w:val="both"/>
        <w:rPr>
          <w:rFonts w:eastAsia="Calibri"/>
        </w:rPr>
      </w:pPr>
      <w:r w:rsidRPr="008B582B">
        <w:rPr>
          <w:rFonts w:eastAsia="Calibri"/>
        </w:rPr>
        <w:t xml:space="preserve">- članka 279. (pranje novca) iz Kaznenog zakona („Narodne novine“, broj 110/97, 27/98, 50/00, 129/00, 51/01, 111/03, 190/03, 105/04, 84/05, 71/06, 110/07, 152/08, 57/11, 77/11 i 143/12) </w:t>
      </w:r>
    </w:p>
    <w:p w14:paraId="57DA1A31" w14:textId="77777777" w:rsidR="00B65775" w:rsidRPr="008B582B" w:rsidRDefault="00B65775" w:rsidP="00B65775">
      <w:pPr>
        <w:autoSpaceDE w:val="0"/>
        <w:autoSpaceDN w:val="0"/>
        <w:adjustRightInd w:val="0"/>
        <w:spacing w:after="55"/>
        <w:jc w:val="both"/>
        <w:rPr>
          <w:rFonts w:eastAsia="Calibri"/>
        </w:rPr>
      </w:pPr>
      <w:r w:rsidRPr="008B582B">
        <w:rPr>
          <w:rFonts w:eastAsia="Calibri"/>
        </w:rPr>
        <w:t xml:space="preserve">f) dječji rad ili druge oblike trgovanja ljudima, na temelju </w:t>
      </w:r>
    </w:p>
    <w:p w14:paraId="652BB805" w14:textId="77777777" w:rsidR="00B65775" w:rsidRPr="008B582B" w:rsidRDefault="00B65775" w:rsidP="00B65775">
      <w:pPr>
        <w:autoSpaceDE w:val="0"/>
        <w:autoSpaceDN w:val="0"/>
        <w:adjustRightInd w:val="0"/>
        <w:spacing w:after="55"/>
        <w:jc w:val="both"/>
        <w:rPr>
          <w:rFonts w:eastAsia="Calibri"/>
        </w:rPr>
      </w:pPr>
      <w:r w:rsidRPr="008B582B">
        <w:rPr>
          <w:rFonts w:eastAsia="Calibri"/>
        </w:rPr>
        <w:t xml:space="preserve">- članka 106. (trgovanje ljudima) Kaznenog zakona </w:t>
      </w:r>
    </w:p>
    <w:p w14:paraId="593F7912" w14:textId="77777777" w:rsidR="00B65775" w:rsidRPr="008B582B" w:rsidRDefault="00B65775" w:rsidP="00B65775">
      <w:pPr>
        <w:autoSpaceDE w:val="0"/>
        <w:autoSpaceDN w:val="0"/>
        <w:adjustRightInd w:val="0"/>
        <w:spacing w:after="55"/>
        <w:jc w:val="both"/>
        <w:rPr>
          <w:rFonts w:eastAsia="Calibri"/>
        </w:rPr>
      </w:pPr>
      <w:r w:rsidRPr="008B582B">
        <w:rPr>
          <w:rFonts w:eastAsia="Calibri"/>
        </w:rPr>
        <w:t xml:space="preserve">- članka 175. (trgovanje ljudima i ropstvo) iz Kaznenog zakona („Narodne novine“, broj 110/97, 27/98, 50/00, 129/00, 51/01, 111/03, 190/03, 105/04, 84/05, 71/06, 110/07, 152/08, 57/11, 77/11 i 143/12), ili </w:t>
      </w:r>
    </w:p>
    <w:p w14:paraId="73149EE6" w14:textId="77777777" w:rsidR="00B65775" w:rsidRPr="008B582B" w:rsidRDefault="00B65775" w:rsidP="00B65775">
      <w:pPr>
        <w:autoSpaceDE w:val="0"/>
        <w:autoSpaceDN w:val="0"/>
        <w:adjustRightInd w:val="0"/>
        <w:jc w:val="both"/>
        <w:rPr>
          <w:rFonts w:eastAsia="Calibri"/>
        </w:rPr>
      </w:pPr>
      <w:r w:rsidRPr="008B582B">
        <w:rPr>
          <w:rFonts w:eastAsia="Calibri"/>
        </w:rPr>
        <w:t xml:space="preserve">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a) do f) i za odgovarajuća kaznena djela koja, prema nacionalnim propisima države poslovnog nastana gospodarskog subjekta, odnosno države čiji je osoba državljanin, obuhvaćaju razloge za isključenje iz članka 57. stavka 1. točaka od (a) do (f) Direktive 2014/24/EU. </w:t>
      </w:r>
    </w:p>
    <w:p w14:paraId="7920C4F4" w14:textId="77777777" w:rsidR="00B65775" w:rsidRPr="008B582B" w:rsidRDefault="00B65775" w:rsidP="00B65775">
      <w:pPr>
        <w:autoSpaceDE w:val="0"/>
        <w:autoSpaceDN w:val="0"/>
        <w:adjustRightInd w:val="0"/>
        <w:jc w:val="both"/>
        <w:rPr>
          <w:rFonts w:eastAsia="Calibri"/>
        </w:rPr>
      </w:pPr>
      <w:r w:rsidRPr="008B582B">
        <w:rPr>
          <w:rFonts w:eastAsia="Calibri"/>
        </w:rPr>
        <w:t xml:space="preserve">Razdoblje isključenja gospodarskog subjekta kod kojeg su ostvarene osnove za isključenje, iz točke 3.1.1. ovog Poziva na dostavu ponuda, iz postupka jednostavne nabave je pet godina od dana pravomoćnosti presude, osim ako pravovaljanom presudom nije određeno drukčije. </w:t>
      </w:r>
    </w:p>
    <w:p w14:paraId="7930B7F4" w14:textId="77777777" w:rsidR="00B65775" w:rsidRPr="008B582B" w:rsidRDefault="00B65775" w:rsidP="00B65775">
      <w:pPr>
        <w:autoSpaceDE w:val="0"/>
        <w:autoSpaceDN w:val="0"/>
        <w:adjustRightInd w:val="0"/>
        <w:jc w:val="both"/>
        <w:rPr>
          <w:rFonts w:eastAsia="Calibri"/>
        </w:rPr>
      </w:pPr>
    </w:p>
    <w:p w14:paraId="5D0DFA75" w14:textId="77777777" w:rsidR="00B65775" w:rsidRPr="008B582B" w:rsidRDefault="00B65775" w:rsidP="00B65775">
      <w:pPr>
        <w:tabs>
          <w:tab w:val="center" w:pos="4536"/>
          <w:tab w:val="right" w:pos="9072"/>
        </w:tabs>
        <w:jc w:val="both"/>
        <w:rPr>
          <w:rFonts w:eastAsia="Calibri"/>
          <w:u w:val="single"/>
        </w:rPr>
      </w:pPr>
      <w:r w:rsidRPr="008B582B">
        <w:rPr>
          <w:rFonts w:eastAsia="Calibri"/>
          <w:u w:val="single"/>
        </w:rPr>
        <w:t>Gospodarski subjekt dužan je u ponudi dostaviti izjavu o nekažnjavanju. Izjavu daje osoba po zakonu ovlaštena za zastupanje gospodarskog subjekta. Izjava ne smije biti starija od tri mjeseca računajući od dana upućivanja ovog Poziva na dostavu ponuda.</w:t>
      </w:r>
    </w:p>
    <w:p w14:paraId="7C4E4D37" w14:textId="77777777" w:rsidR="00B65775" w:rsidRPr="008B582B" w:rsidRDefault="00B65775" w:rsidP="00B65775">
      <w:pPr>
        <w:tabs>
          <w:tab w:val="center" w:pos="4536"/>
          <w:tab w:val="right" w:pos="9072"/>
        </w:tabs>
        <w:jc w:val="both"/>
        <w:rPr>
          <w:rFonts w:eastAsia="Calibri"/>
        </w:rPr>
      </w:pPr>
    </w:p>
    <w:p w14:paraId="62F53AB4" w14:textId="77777777" w:rsidR="00B65775" w:rsidRPr="008B582B" w:rsidRDefault="00B65775" w:rsidP="00B65775">
      <w:pPr>
        <w:tabs>
          <w:tab w:val="center" w:pos="4536"/>
          <w:tab w:val="right" w:pos="9072"/>
        </w:tabs>
        <w:jc w:val="both"/>
        <w:rPr>
          <w:rFonts w:eastAsia="Calibri"/>
        </w:rPr>
      </w:pPr>
      <w:r w:rsidRPr="008B582B">
        <w:rPr>
          <w:rFonts w:eastAsia="Calibri"/>
          <w:u w:val="single"/>
        </w:rPr>
        <w:t>Odgovarajućom izjavom smatrat će se i popunjen, potpisan i ovjeren Prilog II. ove Dokumentacije</w:t>
      </w:r>
      <w:r w:rsidRPr="008B582B">
        <w:rPr>
          <w:rFonts w:eastAsia="Calibri"/>
        </w:rPr>
        <w:t>.</w:t>
      </w:r>
    </w:p>
    <w:p w14:paraId="74D9F1D1" w14:textId="77777777" w:rsidR="00B65775" w:rsidRPr="008B582B" w:rsidRDefault="00B65775" w:rsidP="00B65775">
      <w:pPr>
        <w:spacing w:line="100" w:lineRule="atLeast"/>
        <w:jc w:val="both"/>
      </w:pPr>
    </w:p>
    <w:p w14:paraId="681EC460" w14:textId="77777777" w:rsidR="00B65775" w:rsidRPr="008B582B" w:rsidRDefault="00B65775" w:rsidP="00B65775">
      <w:pPr>
        <w:spacing w:line="100" w:lineRule="atLeast"/>
        <w:jc w:val="both"/>
      </w:pPr>
    </w:p>
    <w:p w14:paraId="7F6094FA" w14:textId="052E8F84" w:rsidR="00B65775" w:rsidRPr="008B582B" w:rsidRDefault="00B65775" w:rsidP="00B65775">
      <w:pPr>
        <w:tabs>
          <w:tab w:val="center" w:pos="4680"/>
          <w:tab w:val="right" w:pos="9360"/>
        </w:tabs>
        <w:spacing w:after="160" w:line="259" w:lineRule="auto"/>
        <w:jc w:val="both"/>
        <w:rPr>
          <w:rFonts w:eastAsia="Calibri"/>
          <w:b/>
          <w:bCs/>
        </w:rPr>
      </w:pPr>
      <w:r w:rsidRPr="008B582B">
        <w:rPr>
          <w:rFonts w:eastAsia="Calibri"/>
          <w:b/>
          <w:bCs/>
        </w:rPr>
        <w:t xml:space="preserve">3.2. Plaćene dospjele porezne obveze i obveze za mirovinsko i zdravstveno osiguranje </w:t>
      </w:r>
    </w:p>
    <w:p w14:paraId="37402F8F" w14:textId="77777777" w:rsidR="00B65775" w:rsidRPr="008B582B" w:rsidRDefault="00B65775" w:rsidP="00B65775">
      <w:pPr>
        <w:tabs>
          <w:tab w:val="center" w:pos="4536"/>
          <w:tab w:val="right" w:pos="9072"/>
        </w:tabs>
        <w:jc w:val="both"/>
        <w:rPr>
          <w:rFonts w:eastAsia="Calibri"/>
          <w:b/>
          <w:bCs/>
        </w:rPr>
      </w:pPr>
    </w:p>
    <w:p w14:paraId="346D5ACA" w14:textId="77777777" w:rsidR="00B65775" w:rsidRPr="008B582B" w:rsidRDefault="00B65775" w:rsidP="00B65775">
      <w:pPr>
        <w:autoSpaceDE w:val="0"/>
        <w:autoSpaceDN w:val="0"/>
        <w:adjustRightInd w:val="0"/>
        <w:jc w:val="both"/>
        <w:rPr>
          <w:rFonts w:eastAsia="Calibri"/>
        </w:rPr>
      </w:pPr>
      <w:r w:rsidRPr="008B582B">
        <w:rPr>
          <w:rFonts w:eastAsia="Calibri"/>
        </w:rPr>
        <w:t xml:space="preserve">Javni naručitelj obvezan je isključiti gospodarskog subjekta iz postupka jednostavne nabave ako utvrdi da gospodarski subjekt nije ispunio obveze plaćanja dospjelih poreznih obveza i obveza za mirovinsko i zdravstveno osiguranje: </w:t>
      </w:r>
    </w:p>
    <w:p w14:paraId="6240C90E" w14:textId="77777777" w:rsidR="00B65775" w:rsidRPr="008B582B" w:rsidRDefault="00B65775" w:rsidP="00B65775">
      <w:pPr>
        <w:autoSpaceDE w:val="0"/>
        <w:autoSpaceDN w:val="0"/>
        <w:adjustRightInd w:val="0"/>
        <w:jc w:val="both"/>
        <w:rPr>
          <w:rFonts w:eastAsia="Calibri"/>
        </w:rPr>
      </w:pPr>
      <w:r w:rsidRPr="008B582B">
        <w:rPr>
          <w:rFonts w:eastAsia="Calibri"/>
        </w:rPr>
        <w:t xml:space="preserve">1. u Republici Hrvatskoj, ako gospodarski subjekt ima poslovni nastan u Republici Hrvatskoj, ili </w:t>
      </w:r>
    </w:p>
    <w:p w14:paraId="6A6DF779" w14:textId="77777777" w:rsidR="00B65775" w:rsidRPr="008B582B" w:rsidRDefault="00B65775" w:rsidP="00B65775">
      <w:pPr>
        <w:autoSpaceDE w:val="0"/>
        <w:autoSpaceDN w:val="0"/>
        <w:adjustRightInd w:val="0"/>
        <w:jc w:val="both"/>
        <w:rPr>
          <w:rFonts w:eastAsia="Calibri"/>
        </w:rPr>
      </w:pPr>
      <w:r w:rsidRPr="008B582B">
        <w:rPr>
          <w:rFonts w:eastAsia="Calibri"/>
        </w:rPr>
        <w:t xml:space="preserve">2. u Republici Hrvatskoj ili u državi poslovnog nastana gospodarskog subjekta, ako gospodarski subjekt nema poslovni nastan u Republici Hrvatskoj. </w:t>
      </w:r>
    </w:p>
    <w:p w14:paraId="17BBD18C" w14:textId="77777777" w:rsidR="00B65775" w:rsidRPr="008B582B" w:rsidRDefault="00B65775" w:rsidP="00B65775">
      <w:pPr>
        <w:autoSpaceDE w:val="0"/>
        <w:autoSpaceDN w:val="0"/>
        <w:adjustRightInd w:val="0"/>
        <w:jc w:val="both"/>
        <w:rPr>
          <w:rFonts w:eastAsia="Calibri"/>
        </w:rPr>
      </w:pPr>
      <w:r w:rsidRPr="008B582B">
        <w:rPr>
          <w:rFonts w:eastAsia="Calibri"/>
        </w:rPr>
        <w:t xml:space="preserve">Javni naručitelj neće isključiti gospodarskog subjekta iz postupka jednostavne nabave ako mu sukladno posebnom propisu plaćanje obveza nije dopušteno ili mu je odobrena odgoda plaćanja. </w:t>
      </w:r>
    </w:p>
    <w:p w14:paraId="1B62B39D" w14:textId="77777777" w:rsidR="00B65775" w:rsidRPr="008B582B" w:rsidRDefault="00B65775" w:rsidP="00B65775">
      <w:pPr>
        <w:tabs>
          <w:tab w:val="center" w:pos="4536"/>
          <w:tab w:val="right" w:pos="9072"/>
        </w:tabs>
        <w:jc w:val="both"/>
        <w:rPr>
          <w:rFonts w:eastAsia="Calibri"/>
        </w:rPr>
      </w:pPr>
    </w:p>
    <w:p w14:paraId="34915A03" w14:textId="77777777" w:rsidR="00B65775" w:rsidRPr="008B582B" w:rsidRDefault="00B65775" w:rsidP="00B65775">
      <w:pPr>
        <w:autoSpaceDE w:val="0"/>
        <w:autoSpaceDN w:val="0"/>
        <w:adjustRightInd w:val="0"/>
        <w:jc w:val="both"/>
        <w:rPr>
          <w:rFonts w:eastAsia="Calibri"/>
          <w:u w:val="single"/>
        </w:rPr>
      </w:pPr>
      <w:r w:rsidRPr="008B582B">
        <w:rPr>
          <w:rFonts w:eastAsia="Calibri"/>
          <w:u w:val="single"/>
        </w:rPr>
        <w:t>Za potrebe utvrđivanja okolnosti iz točke 3.1.2. gospodarski subjekt u ponudi dostavlja potvrdu Porezne uprave ili drugog nadležnog tijela u državi poslovnog nastana gospodarskog subjekta koja ne smije biti starija od 30 dana računajući od dana početka postupka jednostavne nabave.</w:t>
      </w:r>
    </w:p>
    <w:p w14:paraId="473705F9" w14:textId="77777777" w:rsidR="00B65775" w:rsidRPr="008B582B" w:rsidRDefault="00B65775" w:rsidP="00B65775">
      <w:pPr>
        <w:tabs>
          <w:tab w:val="center" w:pos="4536"/>
          <w:tab w:val="right" w:pos="9072"/>
        </w:tabs>
        <w:jc w:val="both"/>
        <w:rPr>
          <w:rFonts w:eastAsia="Calibri"/>
          <w:u w:val="single"/>
        </w:rPr>
      </w:pPr>
    </w:p>
    <w:p w14:paraId="24ECF5FA" w14:textId="77777777" w:rsidR="00B65775" w:rsidRPr="008B582B" w:rsidRDefault="00B65775" w:rsidP="00B65775">
      <w:pPr>
        <w:spacing w:line="100" w:lineRule="atLeast"/>
        <w:jc w:val="both"/>
        <w:rPr>
          <w:rFonts w:eastAsia="Times New Roman"/>
        </w:rPr>
      </w:pPr>
    </w:p>
    <w:p w14:paraId="31A54D77" w14:textId="77777777" w:rsidR="00B65775" w:rsidRPr="008B582B" w:rsidRDefault="00B65775" w:rsidP="00B65775">
      <w:pPr>
        <w:spacing w:line="100" w:lineRule="atLeast"/>
        <w:jc w:val="both"/>
        <w:rPr>
          <w:rFonts w:eastAsia="Times New Roman"/>
          <w:b/>
          <w:bCs/>
        </w:rPr>
      </w:pPr>
      <w:r w:rsidRPr="008B582B">
        <w:rPr>
          <w:rFonts w:eastAsia="Times New Roman"/>
          <w:b/>
          <w:bCs/>
        </w:rPr>
        <w:t>Dokaz o mjerama za dokazivanje pouzdanosti</w:t>
      </w:r>
    </w:p>
    <w:p w14:paraId="2D99994F" w14:textId="77777777" w:rsidR="00B65775" w:rsidRPr="008B582B" w:rsidRDefault="00B65775" w:rsidP="00B65775">
      <w:pPr>
        <w:spacing w:line="100" w:lineRule="atLeast"/>
        <w:jc w:val="both"/>
        <w:rPr>
          <w:rFonts w:eastAsia="Times New Roman"/>
          <w:b/>
          <w:bCs/>
        </w:rPr>
      </w:pPr>
    </w:p>
    <w:p w14:paraId="789B45AF" w14:textId="77777777" w:rsidR="00B65775" w:rsidRPr="008B582B" w:rsidRDefault="00B65775" w:rsidP="00B65775">
      <w:pPr>
        <w:spacing w:line="100" w:lineRule="atLeast"/>
        <w:jc w:val="both"/>
        <w:rPr>
          <w:rFonts w:eastAsia="Times New Roman"/>
        </w:rPr>
      </w:pPr>
      <w:r w:rsidRPr="008B582B">
        <w:rPr>
          <w:rFonts w:eastAsia="Times New Roman"/>
        </w:rPr>
        <w:t>Gospodarski subjekt kod kojeg su ostvarene osnove za isključenje iz točke 3.1.1. i 3.1.2. ove Dokumentacije o nabavi može javnom naručitelju dostaviti dokaze o mjerama koje je poduzeo kako bi dokazao svoju pouzdanost bez obzira na postojanje relevantne osnove za isključenje.</w:t>
      </w:r>
    </w:p>
    <w:p w14:paraId="77CD508B" w14:textId="77777777" w:rsidR="00B65775" w:rsidRPr="008B582B" w:rsidRDefault="00B65775" w:rsidP="00B65775">
      <w:pPr>
        <w:spacing w:line="100" w:lineRule="atLeast"/>
        <w:jc w:val="both"/>
        <w:rPr>
          <w:rFonts w:eastAsia="Times New Roman"/>
        </w:rPr>
      </w:pPr>
    </w:p>
    <w:p w14:paraId="1A97DC02" w14:textId="77777777" w:rsidR="00B65775" w:rsidRPr="008B582B" w:rsidRDefault="00B65775" w:rsidP="00B65775">
      <w:pPr>
        <w:spacing w:line="100" w:lineRule="atLeast"/>
        <w:jc w:val="both"/>
        <w:rPr>
          <w:rFonts w:eastAsia="Times New Roman"/>
        </w:rPr>
      </w:pPr>
      <w:r w:rsidRPr="008B582B">
        <w:rPr>
          <w:rFonts w:eastAsia="Times New Roman"/>
        </w:rPr>
        <w:t>Poduzimanje mjera gospodarski subjekt dokazuje:</w:t>
      </w:r>
    </w:p>
    <w:p w14:paraId="4EE007C6" w14:textId="77777777" w:rsidR="00B65775" w:rsidRPr="008B582B" w:rsidRDefault="00B65775" w:rsidP="00B65775">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100" w:lineRule="atLeast"/>
        <w:jc w:val="both"/>
        <w:rPr>
          <w:rFonts w:eastAsia="Times New Roman"/>
        </w:rPr>
      </w:pPr>
      <w:r w:rsidRPr="008B582B">
        <w:rPr>
          <w:rFonts w:eastAsia="Times New Roman"/>
        </w:rPr>
        <w:t>plaćanjem naknade štete ili poduzimanjem drugih odgovarajućih mjera u cilju plaćanja naknade štete prouzročene kaznenim djelom ili propustom</w:t>
      </w:r>
    </w:p>
    <w:p w14:paraId="039728F9" w14:textId="77777777" w:rsidR="00B65775" w:rsidRPr="008B582B" w:rsidRDefault="00B65775" w:rsidP="00B65775">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100" w:lineRule="atLeast"/>
        <w:jc w:val="both"/>
        <w:rPr>
          <w:rFonts w:eastAsia="Times New Roman"/>
        </w:rPr>
      </w:pPr>
      <w:r w:rsidRPr="008B582B">
        <w:rPr>
          <w:rFonts w:eastAsia="Times New Roman"/>
        </w:rPr>
        <w:t>aktivnom suradnjom s nadležnim istražnim tijelima radi potpunog razjašnjenja činjenica i okolnosti u vezi s kaznenim djelom ili propustom</w:t>
      </w:r>
    </w:p>
    <w:p w14:paraId="590B9D77" w14:textId="0201E033" w:rsidR="00B65775" w:rsidRDefault="00B65775" w:rsidP="00B65775">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100" w:lineRule="atLeast"/>
        <w:jc w:val="both"/>
        <w:rPr>
          <w:rFonts w:eastAsia="Times New Roman"/>
        </w:rPr>
      </w:pPr>
      <w:r w:rsidRPr="008B582B">
        <w:rPr>
          <w:rFonts w:eastAsia="Times New Roman"/>
        </w:rPr>
        <w:t>odgovarajućim tehničkim, organizacijskim i kadrovskim mjerama radi sprječavanja daljnjih kaznenih djela ili propusta</w:t>
      </w:r>
      <w:r w:rsidR="00FC3915">
        <w:rPr>
          <w:rFonts w:eastAsia="Times New Roman"/>
        </w:rPr>
        <w:t>.</w:t>
      </w:r>
    </w:p>
    <w:p w14:paraId="1D02AB91" w14:textId="77777777" w:rsidR="00FC3915" w:rsidRPr="008B582B" w:rsidRDefault="00FC3915" w:rsidP="00FC391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100" w:lineRule="atLeast"/>
        <w:ind w:left="720"/>
        <w:jc w:val="both"/>
        <w:rPr>
          <w:rFonts w:eastAsia="Times New Roman"/>
        </w:rPr>
      </w:pPr>
    </w:p>
    <w:p w14:paraId="2DA4C33C" w14:textId="77777777" w:rsidR="00B65775" w:rsidRPr="008B582B" w:rsidRDefault="00B65775" w:rsidP="00B65775">
      <w:pPr>
        <w:spacing w:line="100" w:lineRule="atLeast"/>
        <w:jc w:val="both"/>
        <w:rPr>
          <w:rFonts w:eastAsia="Times New Roman"/>
        </w:rPr>
      </w:pPr>
    </w:p>
    <w:p w14:paraId="24E2A8F1" w14:textId="77777777" w:rsidR="00B65775" w:rsidRPr="008B582B" w:rsidRDefault="00B65775" w:rsidP="00B65775">
      <w:pPr>
        <w:spacing w:line="100" w:lineRule="atLeast"/>
        <w:jc w:val="both"/>
        <w:rPr>
          <w:rFonts w:eastAsia="Times New Roman"/>
        </w:rPr>
      </w:pPr>
      <w:r w:rsidRPr="008B582B">
        <w:rPr>
          <w:rFonts w:eastAsia="Times New Roman"/>
        </w:rPr>
        <w:t>Javni naručitelj neće isključiti gospodarskog subjekta iz postupka javne nabave ako je ocijenio da su poduzete mjere primjerene.</w:t>
      </w:r>
    </w:p>
    <w:p w14:paraId="3BBAADC3" w14:textId="0BCFB0EE" w:rsidR="00B65775" w:rsidRPr="008B582B" w:rsidRDefault="00B65775"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Style w:val="None"/>
          <w:rFonts w:ascii="Times New Roman" w:hAnsi="Times New Roman" w:cs="Times New Roman"/>
          <w:b/>
          <w:bCs/>
          <w:sz w:val="24"/>
          <w:szCs w:val="24"/>
        </w:rPr>
      </w:pPr>
    </w:p>
    <w:p w14:paraId="207B3A4C" w14:textId="79C52524" w:rsidR="00B65775" w:rsidRPr="00FC3915" w:rsidRDefault="00B65775" w:rsidP="00B65775">
      <w:pPr>
        <w:pStyle w:val="Naslov1"/>
        <w:rPr>
          <w:rFonts w:ascii="Times New Roman" w:hAnsi="Times New Roman" w:cs="Times New Roman"/>
          <w:color w:val="auto"/>
          <w:sz w:val="24"/>
        </w:rPr>
      </w:pPr>
      <w:r w:rsidRPr="00FC3915">
        <w:rPr>
          <w:rFonts w:ascii="Times New Roman" w:hAnsi="Times New Roman" w:cs="Times New Roman"/>
          <w:color w:val="auto"/>
          <w:sz w:val="24"/>
        </w:rPr>
        <w:t>4.KRITERIJ ZA ODABIR GOSPODARSKOG SUBJEKTA – UVJETI SPOSOBNOSTI</w:t>
      </w:r>
    </w:p>
    <w:p w14:paraId="3278281D" w14:textId="77777777" w:rsidR="00B65775" w:rsidRPr="008B582B" w:rsidRDefault="00B65775" w:rsidP="00B65775">
      <w:pPr>
        <w:jc w:val="both"/>
        <w:rPr>
          <w:b/>
        </w:rPr>
      </w:pPr>
    </w:p>
    <w:p w14:paraId="46A7A458" w14:textId="58E65172" w:rsidR="00B65775" w:rsidRPr="008B582B" w:rsidRDefault="00B65775" w:rsidP="00B65775">
      <w:pPr>
        <w:pStyle w:val="Tijeloteksta"/>
        <w:ind w:left="720"/>
        <w:rPr>
          <w:rFonts w:ascii="Times New Roman" w:hAnsi="Times New Roman" w:cs="Times New Roman"/>
          <w:szCs w:val="24"/>
        </w:rPr>
      </w:pPr>
      <w:r w:rsidRPr="008B582B">
        <w:rPr>
          <w:rFonts w:ascii="Times New Roman" w:hAnsi="Times New Roman" w:cs="Times New Roman"/>
          <w:szCs w:val="24"/>
        </w:rPr>
        <w:t>4.1. Sposobnost za obavljanje profesionalne djelatnosti</w:t>
      </w:r>
    </w:p>
    <w:p w14:paraId="2858AC92" w14:textId="4C7F89DC" w:rsidR="00B65775" w:rsidRPr="008B582B" w:rsidRDefault="00B65775" w:rsidP="00B65775">
      <w:pPr>
        <w:pStyle w:val="Tijeloteksta"/>
        <w:jc w:val="left"/>
        <w:rPr>
          <w:rFonts w:ascii="Times New Roman" w:hAnsi="Times New Roman" w:cs="Times New Roman"/>
          <w:b w:val="0"/>
          <w:szCs w:val="24"/>
        </w:rPr>
      </w:pPr>
      <w:r w:rsidRPr="008B582B">
        <w:rPr>
          <w:rFonts w:ascii="Times New Roman" w:hAnsi="Times New Roman" w:cs="Times New Roman"/>
          <w:b w:val="0"/>
          <w:szCs w:val="24"/>
        </w:rPr>
        <w:t>Svaki gospodarski subjekt u ovom postupku javne nabave mora dokazati svoj upis u sudski, obrtni, strukovni ili drugi odgovarajući registar u državi njegova poslovnog nastana kojim će dokazati da ima registriranu djelatnost sukladno predmetu nabave.</w:t>
      </w:r>
    </w:p>
    <w:p w14:paraId="6CE12664" w14:textId="77777777" w:rsidR="00B65775" w:rsidRPr="008B582B" w:rsidRDefault="00B65775" w:rsidP="00B65775">
      <w:pPr>
        <w:pStyle w:val="Tijeloteksta"/>
        <w:jc w:val="left"/>
        <w:rPr>
          <w:rFonts w:ascii="Times New Roman" w:hAnsi="Times New Roman" w:cs="Times New Roman"/>
          <w:b w:val="0"/>
          <w:szCs w:val="24"/>
        </w:rPr>
      </w:pPr>
    </w:p>
    <w:p w14:paraId="148AC3DD" w14:textId="30CC4671" w:rsidR="00B65775" w:rsidRPr="008B582B" w:rsidRDefault="00B65775" w:rsidP="00B65775">
      <w:pPr>
        <w:pStyle w:val="Tijeloteksta"/>
        <w:pBdr>
          <w:top w:val="single" w:sz="4" w:space="1" w:color="auto"/>
          <w:left w:val="single" w:sz="4" w:space="4" w:color="auto"/>
          <w:bottom w:val="single" w:sz="4" w:space="1" w:color="auto"/>
          <w:right w:val="single" w:sz="4" w:space="4" w:color="auto"/>
        </w:pBdr>
        <w:jc w:val="left"/>
        <w:rPr>
          <w:rFonts w:ascii="Times New Roman" w:eastAsia="Times New Roman" w:hAnsi="Times New Roman" w:cs="Times New Roman"/>
          <w:b w:val="0"/>
          <w:szCs w:val="24"/>
        </w:rPr>
      </w:pPr>
      <w:r w:rsidRPr="008B582B">
        <w:rPr>
          <w:rFonts w:ascii="Times New Roman" w:eastAsia="Times New Roman" w:hAnsi="Times New Roman" w:cs="Times New Roman"/>
          <w:b w:val="0"/>
          <w:szCs w:val="24"/>
        </w:rPr>
        <w:t>Za potrebe utvrđivanja okolnosti iz točk</w:t>
      </w:r>
      <w:r w:rsidR="007F0100" w:rsidRPr="008B582B">
        <w:rPr>
          <w:rFonts w:ascii="Times New Roman" w:eastAsia="Times New Roman" w:hAnsi="Times New Roman" w:cs="Times New Roman"/>
          <w:b w:val="0"/>
          <w:szCs w:val="24"/>
        </w:rPr>
        <w:t>e 4.1.</w:t>
      </w:r>
      <w:r w:rsidRPr="008B582B">
        <w:rPr>
          <w:rFonts w:ascii="Times New Roman" w:eastAsia="Times New Roman" w:hAnsi="Times New Roman" w:cs="Times New Roman"/>
          <w:b w:val="0"/>
          <w:szCs w:val="24"/>
        </w:rPr>
        <w:t>gospodarski subjekt dužan je kao sastavni dio ponude dostaviti izvadak iz sudskog, obrtnog, strukovnog ili drugog odgovarajućeg registra.</w:t>
      </w:r>
    </w:p>
    <w:p w14:paraId="2A88C0BD" w14:textId="77777777" w:rsidR="00B65775" w:rsidRPr="008B582B" w:rsidRDefault="00B65775" w:rsidP="00B65775">
      <w:pPr>
        <w:spacing w:line="100" w:lineRule="atLeast"/>
        <w:jc w:val="both"/>
      </w:pPr>
    </w:p>
    <w:p w14:paraId="00D2C97B" w14:textId="77777777" w:rsidR="00F56ADE" w:rsidRDefault="00F56ADE" w:rsidP="00B65775">
      <w:pPr>
        <w:ind w:left="720"/>
        <w:jc w:val="both"/>
        <w:rPr>
          <w:b/>
          <w:bCs/>
        </w:rPr>
      </w:pPr>
    </w:p>
    <w:p w14:paraId="4E5ECC8F" w14:textId="77777777" w:rsidR="00F56ADE" w:rsidRDefault="00F56ADE" w:rsidP="00B65775">
      <w:pPr>
        <w:ind w:left="720"/>
        <w:jc w:val="both"/>
        <w:rPr>
          <w:b/>
          <w:bCs/>
        </w:rPr>
      </w:pPr>
    </w:p>
    <w:p w14:paraId="489BA247" w14:textId="77777777" w:rsidR="00F56ADE" w:rsidRDefault="00F56ADE" w:rsidP="00B65775">
      <w:pPr>
        <w:ind w:left="720"/>
        <w:jc w:val="both"/>
        <w:rPr>
          <w:b/>
          <w:bCs/>
        </w:rPr>
      </w:pPr>
    </w:p>
    <w:p w14:paraId="5B56E920" w14:textId="25DA73DD" w:rsidR="00B65775" w:rsidRPr="008B582B" w:rsidRDefault="00B65775" w:rsidP="00B65775">
      <w:pPr>
        <w:ind w:left="720"/>
        <w:jc w:val="both"/>
        <w:rPr>
          <w:b/>
          <w:bCs/>
        </w:rPr>
      </w:pPr>
      <w:r w:rsidRPr="008B582B">
        <w:rPr>
          <w:b/>
          <w:bCs/>
        </w:rPr>
        <w:t>4.2. Ekonomska i financijska sposobnost</w:t>
      </w:r>
    </w:p>
    <w:p w14:paraId="303A61FE" w14:textId="77777777" w:rsidR="00B65775" w:rsidRPr="008B582B" w:rsidRDefault="00B65775" w:rsidP="00B65775">
      <w:pPr>
        <w:ind w:right="20"/>
        <w:jc w:val="both"/>
        <w:rPr>
          <w:rFonts w:eastAsia="Arial"/>
        </w:rPr>
      </w:pPr>
      <w:r w:rsidRPr="008B582B">
        <w:rPr>
          <w:rFonts w:eastAsia="Arial"/>
        </w:rPr>
        <w:t>Ponuditelj mora dokazati da mu u posljednjih 6 (šest) mjeseci računajući od dana početka postupka javne nabave račun nije bio u blokadi te da nema evidentiranih obveza za čije podmirenje nema pokriće na računu.</w:t>
      </w:r>
    </w:p>
    <w:p w14:paraId="4ACE204B" w14:textId="77777777" w:rsidR="00B65775" w:rsidRPr="008B582B" w:rsidRDefault="00B65775" w:rsidP="00B65775">
      <w:pPr>
        <w:rPr>
          <w:rFonts w:eastAsia="Times New Roman"/>
        </w:rPr>
      </w:pPr>
    </w:p>
    <w:p w14:paraId="60B9C0F9" w14:textId="1E122361" w:rsidR="00B65775" w:rsidRPr="008B582B" w:rsidRDefault="00B65775" w:rsidP="00B65775">
      <w:pPr>
        <w:jc w:val="both"/>
        <w:rPr>
          <w:rFonts w:eastAsia="Arial"/>
        </w:rPr>
      </w:pPr>
      <w:r w:rsidRPr="008B582B">
        <w:rPr>
          <w:rFonts w:eastAsia="Arial"/>
        </w:rPr>
        <w:t xml:space="preserve">Budući da izvršenje predmeta nabave podrazumijeva korištenje sredstava ponuditelja potrebnih za nabavu predmeta nabave, a koja će Naručitelj podmirivati u određenom roku nakon dana </w:t>
      </w:r>
      <w:r w:rsidR="00C170EE">
        <w:rPr>
          <w:rFonts w:eastAsia="Arial"/>
        </w:rPr>
        <w:t>dostave računa</w:t>
      </w:r>
      <w:r w:rsidRPr="008B582B">
        <w:rPr>
          <w:rFonts w:eastAsia="Arial"/>
        </w:rPr>
        <w:t>, ovim dokazom ponuditelj dokazuje da je solventan te da će pravovremeno podmirivati sve obveze prema ugovor</w:t>
      </w:r>
      <w:r w:rsidR="00C170EE">
        <w:rPr>
          <w:rFonts w:eastAsia="Arial"/>
        </w:rPr>
        <w:t>u.</w:t>
      </w:r>
    </w:p>
    <w:p w14:paraId="512D0798" w14:textId="77777777" w:rsidR="00B65775" w:rsidRPr="008B582B" w:rsidRDefault="00B65775" w:rsidP="00B65775">
      <w:pPr>
        <w:jc w:val="both"/>
      </w:pPr>
    </w:p>
    <w:p w14:paraId="478924B7" w14:textId="77777777" w:rsidR="00B65775" w:rsidRPr="008B582B" w:rsidRDefault="00B65775" w:rsidP="00B65775">
      <w:pPr>
        <w:pBdr>
          <w:top w:val="single" w:sz="1" w:space="1" w:color="000000"/>
          <w:left w:val="single" w:sz="1" w:space="1" w:color="000000"/>
          <w:bottom w:val="single" w:sz="1" w:space="1" w:color="000000"/>
          <w:right w:val="single" w:sz="1" w:space="1" w:color="000000"/>
        </w:pBdr>
        <w:jc w:val="both"/>
        <w:rPr>
          <w:rFonts w:eastAsia="Arial"/>
          <w:bCs/>
        </w:rPr>
      </w:pPr>
      <w:r w:rsidRPr="008B582B">
        <w:rPr>
          <w:bCs/>
        </w:rPr>
        <w:t xml:space="preserve">Za </w:t>
      </w:r>
      <w:r w:rsidRPr="008B582B">
        <w:rPr>
          <w:rFonts w:eastAsia="Arial"/>
          <w:bCs/>
        </w:rPr>
        <w:t>potrebe utvrđivanja ekonomske i financijske sposobnosti gospodarski subjekt dužan je u ponudi  dostaviti dokument izdan od bankarske ili druge financijske institucije kojom se dokazuje  solventnost ( BON- 2, SOL-2)</w:t>
      </w:r>
    </w:p>
    <w:p w14:paraId="735259CB" w14:textId="77777777" w:rsidR="00B65775" w:rsidRPr="008B582B" w:rsidRDefault="00B65775" w:rsidP="00B65775">
      <w:pPr>
        <w:jc w:val="both"/>
        <w:rPr>
          <w:b/>
          <w:bCs/>
        </w:rPr>
      </w:pPr>
    </w:p>
    <w:p w14:paraId="152C5E64" w14:textId="77777777" w:rsidR="0039777B" w:rsidRPr="008B582B" w:rsidRDefault="0039777B"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Style w:val="None"/>
          <w:rFonts w:ascii="Times New Roman" w:eastAsia="Times New Roman" w:hAnsi="Times New Roman" w:cs="Times New Roman"/>
          <w:sz w:val="24"/>
          <w:szCs w:val="24"/>
        </w:rPr>
      </w:pPr>
    </w:p>
    <w:p w14:paraId="622DE9E2" w14:textId="77777777" w:rsidR="0039777B"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Style w:val="None"/>
          <w:rFonts w:ascii="Times New Roman" w:eastAsia="Times New Roman" w:hAnsi="Times New Roman" w:cs="Times New Roman"/>
          <w:b/>
          <w:bCs/>
          <w:sz w:val="24"/>
          <w:szCs w:val="24"/>
        </w:rPr>
      </w:pPr>
      <w:r w:rsidRPr="008B582B">
        <w:rPr>
          <w:rStyle w:val="None"/>
          <w:rFonts w:ascii="Times New Roman" w:hAnsi="Times New Roman" w:cs="Times New Roman"/>
          <w:b/>
          <w:bCs/>
          <w:sz w:val="24"/>
          <w:szCs w:val="24"/>
        </w:rPr>
        <w:t>4</w:t>
      </w:r>
      <w:r w:rsidRPr="008B582B">
        <w:rPr>
          <w:rStyle w:val="None"/>
          <w:rFonts w:ascii="Times New Roman" w:hAnsi="Times New Roman" w:cs="Times New Roman"/>
          <w:b/>
          <w:bCs/>
          <w:sz w:val="24"/>
          <w:szCs w:val="24"/>
          <w:lang w:val="pt-PT"/>
        </w:rPr>
        <w:t>. PODACI O PONUDI</w:t>
      </w:r>
    </w:p>
    <w:p w14:paraId="16726EDA" w14:textId="77777777" w:rsidR="0039777B"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Style w:val="None"/>
          <w:rFonts w:ascii="Times New Roman" w:eastAsia="Times New Roman" w:hAnsi="Times New Roman" w:cs="Times New Roman"/>
          <w:b/>
          <w:bCs/>
          <w:sz w:val="24"/>
          <w:szCs w:val="24"/>
        </w:rPr>
      </w:pPr>
      <w:r w:rsidRPr="008B582B">
        <w:rPr>
          <w:rStyle w:val="None"/>
          <w:rFonts w:ascii="Times New Roman" w:hAnsi="Times New Roman" w:cs="Times New Roman"/>
          <w:b/>
          <w:bCs/>
          <w:sz w:val="24"/>
          <w:szCs w:val="24"/>
        </w:rPr>
        <w:t>4.1. Oblik i način izrade ponuda</w:t>
      </w:r>
    </w:p>
    <w:p w14:paraId="3F135C50" w14:textId="77777777" w:rsidR="0039777B"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None"/>
          <w:rFonts w:ascii="Times New Roman" w:eastAsia="Times New Roman" w:hAnsi="Times New Roman" w:cs="Times New Roman"/>
          <w:sz w:val="24"/>
          <w:szCs w:val="24"/>
        </w:rPr>
      </w:pPr>
      <w:r w:rsidRPr="008B582B">
        <w:rPr>
          <w:rStyle w:val="None"/>
          <w:rFonts w:ascii="Times New Roman" w:hAnsi="Times New Roman" w:cs="Times New Roman"/>
          <w:sz w:val="24"/>
          <w:szCs w:val="24"/>
        </w:rPr>
        <w:t>- Ponuda mora biti izrađena u obliku naznačenom u ovom Pozivu na dostavu ponuda</w:t>
      </w:r>
    </w:p>
    <w:p w14:paraId="64C94EF7" w14:textId="77777777" w:rsidR="0039777B" w:rsidRPr="008B582B" w:rsidRDefault="00491AC1" w:rsidP="00386351">
      <w:pPr>
        <w:pStyle w:val="Standardno"/>
        <w:numPr>
          <w:ilvl w:val="0"/>
          <w:numId w:val="4"/>
        </w:numPr>
        <w:jc w:val="both"/>
        <w:rPr>
          <w:rStyle w:val="None"/>
          <w:rFonts w:ascii="Times New Roman" w:eastAsia="Times New Roman" w:hAnsi="Times New Roman" w:cs="Times New Roman"/>
          <w:sz w:val="24"/>
          <w:szCs w:val="24"/>
        </w:rPr>
      </w:pPr>
      <w:r w:rsidRPr="008B582B">
        <w:rPr>
          <w:rStyle w:val="None"/>
          <w:rFonts w:ascii="Times New Roman" w:hAnsi="Times New Roman" w:cs="Times New Roman"/>
          <w:sz w:val="24"/>
          <w:szCs w:val="24"/>
        </w:rPr>
        <w:t>Stranice ponude označavaju se rednim brojem stranice kroz ukupan broj stranica ponude ili ukupan broj stranica ponude kroz redni broj stranice</w:t>
      </w:r>
    </w:p>
    <w:p w14:paraId="19E734C5" w14:textId="77777777" w:rsidR="0039777B"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None"/>
          <w:rFonts w:ascii="Times New Roman" w:eastAsia="Times New Roman" w:hAnsi="Times New Roman" w:cs="Times New Roman"/>
          <w:sz w:val="24"/>
          <w:szCs w:val="24"/>
        </w:rPr>
      </w:pPr>
      <w:r w:rsidRPr="008B582B">
        <w:rPr>
          <w:rStyle w:val="None"/>
          <w:rFonts w:ascii="Times New Roman" w:hAnsi="Times New Roman" w:cs="Times New Roman"/>
          <w:sz w:val="24"/>
          <w:szCs w:val="24"/>
        </w:rPr>
        <w:t>- Ponuda se dostavlja poštom, e-mailom ili osobno</w:t>
      </w:r>
    </w:p>
    <w:p w14:paraId="55E037A4" w14:textId="77777777" w:rsidR="0039777B" w:rsidRPr="008B582B" w:rsidRDefault="00491AC1" w:rsidP="00386351">
      <w:pPr>
        <w:pStyle w:val="Standardno"/>
        <w:numPr>
          <w:ilvl w:val="0"/>
          <w:numId w:val="4"/>
        </w:numPr>
        <w:jc w:val="both"/>
        <w:rPr>
          <w:rStyle w:val="None"/>
          <w:rFonts w:ascii="Times New Roman" w:eastAsia="Times New Roman" w:hAnsi="Times New Roman" w:cs="Times New Roman"/>
          <w:sz w:val="24"/>
          <w:szCs w:val="24"/>
        </w:rPr>
      </w:pPr>
      <w:r w:rsidRPr="008B582B">
        <w:rPr>
          <w:rStyle w:val="None"/>
          <w:rFonts w:ascii="Times New Roman" w:hAnsi="Times New Roman" w:cs="Times New Roman"/>
          <w:sz w:val="24"/>
          <w:szCs w:val="24"/>
        </w:rPr>
        <w:t>Propisani tekst Poziva na dostavu ponuda ne smije se mijenjati ili nadopunjavati</w:t>
      </w:r>
    </w:p>
    <w:p w14:paraId="196C8231" w14:textId="77777777" w:rsidR="000417BC" w:rsidRPr="008B582B" w:rsidRDefault="000417BC"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Style w:val="None"/>
          <w:rFonts w:ascii="Times New Roman" w:eastAsia="Times New Roman" w:hAnsi="Times New Roman" w:cs="Times New Roman"/>
          <w:sz w:val="24"/>
          <w:szCs w:val="24"/>
        </w:rPr>
      </w:pPr>
    </w:p>
    <w:p w14:paraId="061650B3" w14:textId="77777777" w:rsidR="0039777B"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Style w:val="None"/>
          <w:rFonts w:ascii="Times New Roman" w:eastAsia="Times New Roman" w:hAnsi="Times New Roman" w:cs="Times New Roman"/>
          <w:b/>
          <w:bCs/>
          <w:sz w:val="24"/>
          <w:szCs w:val="24"/>
        </w:rPr>
      </w:pPr>
      <w:r w:rsidRPr="008B582B">
        <w:rPr>
          <w:rStyle w:val="None"/>
          <w:rFonts w:ascii="Times New Roman" w:hAnsi="Times New Roman" w:cs="Times New Roman"/>
          <w:b/>
          <w:bCs/>
          <w:sz w:val="24"/>
          <w:szCs w:val="24"/>
        </w:rPr>
        <w:t>4.2. Sadržaj ponude</w:t>
      </w:r>
    </w:p>
    <w:p w14:paraId="21229CCD" w14:textId="77777777" w:rsidR="0039777B"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jc w:val="both"/>
        <w:rPr>
          <w:rStyle w:val="None"/>
          <w:rFonts w:ascii="Times New Roman" w:eastAsia="Times New Roman" w:hAnsi="Times New Roman" w:cs="Times New Roman"/>
          <w:sz w:val="24"/>
          <w:szCs w:val="24"/>
        </w:rPr>
      </w:pPr>
      <w:r w:rsidRPr="008B582B">
        <w:rPr>
          <w:rStyle w:val="None"/>
          <w:rFonts w:ascii="Times New Roman" w:hAnsi="Times New Roman" w:cs="Times New Roman"/>
          <w:sz w:val="24"/>
          <w:szCs w:val="24"/>
        </w:rPr>
        <w:t>Ponuda mora biti izrađena sukladno Pozivu na dostavu ponuda te sadržavati sljedeće:</w:t>
      </w:r>
    </w:p>
    <w:p w14:paraId="47E619AC" w14:textId="77777777" w:rsidR="0039777B" w:rsidRPr="008B582B" w:rsidRDefault="00491AC1" w:rsidP="00386351">
      <w:pPr>
        <w:pStyle w:val="Standardno"/>
        <w:numPr>
          <w:ilvl w:val="0"/>
          <w:numId w:val="4"/>
        </w:numPr>
        <w:jc w:val="both"/>
        <w:rPr>
          <w:rStyle w:val="None"/>
          <w:rFonts w:ascii="Times New Roman" w:eastAsia="Times New Roman" w:hAnsi="Times New Roman" w:cs="Times New Roman"/>
          <w:sz w:val="24"/>
          <w:szCs w:val="24"/>
        </w:rPr>
      </w:pPr>
      <w:r w:rsidRPr="008B582B">
        <w:rPr>
          <w:rStyle w:val="None"/>
          <w:rFonts w:ascii="Times New Roman" w:hAnsi="Times New Roman" w:cs="Times New Roman"/>
          <w:sz w:val="24"/>
          <w:szCs w:val="24"/>
        </w:rPr>
        <w:t>Popis svih sastavnih dijelova i/ili priloga ponude (sadržaj ponude). Ako je ponuda izrađena od više dijelova ponuditelj je obvezan u sadržaju ponude navesti od koliko se dijelova ponuda sastoji</w:t>
      </w:r>
    </w:p>
    <w:p w14:paraId="6173B3F9" w14:textId="77777777" w:rsidR="0039777B" w:rsidRPr="008B582B" w:rsidRDefault="00491AC1" w:rsidP="00386351">
      <w:pPr>
        <w:pStyle w:val="Standardno"/>
        <w:numPr>
          <w:ilvl w:val="0"/>
          <w:numId w:val="4"/>
        </w:numPr>
        <w:jc w:val="both"/>
        <w:rPr>
          <w:rStyle w:val="None"/>
          <w:rFonts w:ascii="Times New Roman" w:eastAsia="Times New Roman" w:hAnsi="Times New Roman" w:cs="Times New Roman"/>
          <w:sz w:val="24"/>
          <w:szCs w:val="24"/>
        </w:rPr>
      </w:pPr>
      <w:r w:rsidRPr="008B582B">
        <w:rPr>
          <w:rStyle w:val="None"/>
          <w:rFonts w:ascii="Times New Roman" w:hAnsi="Times New Roman" w:cs="Times New Roman"/>
          <w:sz w:val="24"/>
          <w:szCs w:val="24"/>
        </w:rPr>
        <w:t>Jamstvo za ozbiljnost ponude</w:t>
      </w:r>
    </w:p>
    <w:p w14:paraId="2ECC4527" w14:textId="336001C0" w:rsidR="0039777B" w:rsidRPr="008B582B" w:rsidRDefault="00491AC1" w:rsidP="00386351">
      <w:pPr>
        <w:pStyle w:val="Standardno"/>
        <w:numPr>
          <w:ilvl w:val="0"/>
          <w:numId w:val="4"/>
        </w:numPr>
        <w:jc w:val="both"/>
        <w:rPr>
          <w:rStyle w:val="None"/>
          <w:rFonts w:ascii="Times New Roman" w:eastAsia="Times New Roman" w:hAnsi="Times New Roman" w:cs="Times New Roman"/>
          <w:sz w:val="24"/>
          <w:szCs w:val="24"/>
        </w:rPr>
      </w:pPr>
      <w:r w:rsidRPr="008B582B">
        <w:rPr>
          <w:rStyle w:val="None"/>
          <w:rFonts w:ascii="Times New Roman" w:hAnsi="Times New Roman" w:cs="Times New Roman"/>
          <w:sz w:val="24"/>
          <w:szCs w:val="24"/>
        </w:rPr>
        <w:t xml:space="preserve">Dokaze iz članka 3. </w:t>
      </w:r>
      <w:r w:rsidR="008E5BF9" w:rsidRPr="008B582B">
        <w:rPr>
          <w:rStyle w:val="None"/>
          <w:rFonts w:ascii="Times New Roman" w:hAnsi="Times New Roman" w:cs="Times New Roman"/>
          <w:sz w:val="24"/>
          <w:szCs w:val="24"/>
        </w:rPr>
        <w:t>i 4.</w:t>
      </w:r>
      <w:r w:rsidRPr="008B582B">
        <w:rPr>
          <w:rStyle w:val="None"/>
          <w:rFonts w:ascii="Times New Roman" w:hAnsi="Times New Roman" w:cs="Times New Roman"/>
          <w:sz w:val="24"/>
          <w:szCs w:val="24"/>
        </w:rPr>
        <w:t xml:space="preserve">Poziva za dostavu ponuda </w:t>
      </w:r>
    </w:p>
    <w:p w14:paraId="6D85C002" w14:textId="77777777" w:rsidR="0039777B" w:rsidRPr="008B582B" w:rsidRDefault="00491AC1" w:rsidP="00386351">
      <w:pPr>
        <w:pStyle w:val="Standardno"/>
        <w:numPr>
          <w:ilvl w:val="0"/>
          <w:numId w:val="4"/>
        </w:numPr>
        <w:jc w:val="both"/>
        <w:rPr>
          <w:rStyle w:val="None"/>
          <w:rFonts w:ascii="Times New Roman" w:eastAsia="Times New Roman" w:hAnsi="Times New Roman" w:cs="Times New Roman"/>
          <w:sz w:val="24"/>
          <w:szCs w:val="24"/>
          <w:lang w:val="it-IT"/>
        </w:rPr>
      </w:pPr>
      <w:r w:rsidRPr="008B582B">
        <w:rPr>
          <w:rStyle w:val="None"/>
          <w:rFonts w:ascii="Times New Roman" w:hAnsi="Times New Roman" w:cs="Times New Roman"/>
          <w:sz w:val="24"/>
          <w:szCs w:val="24"/>
        </w:rPr>
        <w:t>Popunjeni Ponudbeni list potpisan i ovjeren peč</w:t>
      </w:r>
      <w:r w:rsidRPr="008B582B">
        <w:rPr>
          <w:rStyle w:val="None"/>
          <w:rFonts w:ascii="Times New Roman" w:hAnsi="Times New Roman" w:cs="Times New Roman"/>
          <w:sz w:val="24"/>
          <w:szCs w:val="24"/>
          <w:lang w:val="it-IT"/>
        </w:rPr>
        <w:t>atom</w:t>
      </w:r>
    </w:p>
    <w:p w14:paraId="3F23FA92" w14:textId="77777777" w:rsidR="0039777B" w:rsidRPr="008B582B" w:rsidRDefault="00491AC1" w:rsidP="00386351">
      <w:pPr>
        <w:pStyle w:val="Standardno"/>
        <w:numPr>
          <w:ilvl w:val="0"/>
          <w:numId w:val="4"/>
        </w:numPr>
        <w:jc w:val="both"/>
        <w:rPr>
          <w:rStyle w:val="None"/>
          <w:rFonts w:ascii="Times New Roman" w:eastAsia="Times New Roman" w:hAnsi="Times New Roman" w:cs="Times New Roman"/>
          <w:sz w:val="24"/>
          <w:szCs w:val="24"/>
        </w:rPr>
      </w:pPr>
      <w:r w:rsidRPr="008B582B">
        <w:rPr>
          <w:rStyle w:val="None"/>
          <w:rFonts w:ascii="Times New Roman" w:hAnsi="Times New Roman" w:cs="Times New Roman"/>
          <w:sz w:val="24"/>
          <w:szCs w:val="24"/>
        </w:rPr>
        <w:t>Popunjen Troškovnik potpisan i ovjeren peč</w:t>
      </w:r>
      <w:r w:rsidRPr="008B582B">
        <w:rPr>
          <w:rStyle w:val="None"/>
          <w:rFonts w:ascii="Times New Roman" w:hAnsi="Times New Roman" w:cs="Times New Roman"/>
          <w:sz w:val="24"/>
          <w:szCs w:val="24"/>
          <w:lang w:val="it-IT"/>
        </w:rPr>
        <w:t>atom</w:t>
      </w:r>
    </w:p>
    <w:p w14:paraId="625097F7" w14:textId="77777777" w:rsidR="0039777B" w:rsidRPr="008B582B" w:rsidRDefault="0039777B"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Style w:val="None"/>
          <w:rFonts w:ascii="Times New Roman" w:eastAsia="Times New Roman" w:hAnsi="Times New Roman" w:cs="Times New Roman"/>
          <w:b/>
          <w:bCs/>
          <w:sz w:val="24"/>
          <w:szCs w:val="24"/>
        </w:rPr>
      </w:pPr>
    </w:p>
    <w:p w14:paraId="48E2D245" w14:textId="77777777" w:rsidR="0039777B"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Style w:val="None"/>
          <w:rFonts w:ascii="Times New Roman" w:eastAsia="Times New Roman" w:hAnsi="Times New Roman" w:cs="Times New Roman"/>
          <w:b/>
          <w:bCs/>
          <w:sz w:val="24"/>
          <w:szCs w:val="24"/>
        </w:rPr>
      </w:pPr>
      <w:r w:rsidRPr="008B582B">
        <w:rPr>
          <w:rStyle w:val="None"/>
          <w:rFonts w:ascii="Times New Roman" w:hAnsi="Times New Roman" w:cs="Times New Roman"/>
          <w:b/>
          <w:bCs/>
          <w:sz w:val="24"/>
          <w:szCs w:val="24"/>
        </w:rPr>
        <w:t xml:space="preserve">4.3. </w:t>
      </w:r>
      <w:r w:rsidRPr="008B582B">
        <w:rPr>
          <w:rStyle w:val="None"/>
          <w:rFonts w:ascii="Times New Roman" w:hAnsi="Times New Roman" w:cs="Times New Roman"/>
          <w:b/>
          <w:bCs/>
          <w:sz w:val="24"/>
          <w:szCs w:val="24"/>
          <w:lang w:val="es-ES_tradnl"/>
        </w:rPr>
        <w:t>Dostava ponude:</w:t>
      </w:r>
    </w:p>
    <w:p w14:paraId="40A97E5A" w14:textId="225A7736" w:rsidR="0039777B"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Style w:val="None"/>
          <w:rFonts w:ascii="Times New Roman" w:eastAsia="Times New Roman" w:hAnsi="Times New Roman" w:cs="Times New Roman"/>
          <w:color w:val="auto"/>
          <w:sz w:val="24"/>
          <w:szCs w:val="24"/>
        </w:rPr>
      </w:pPr>
      <w:r w:rsidRPr="008B582B">
        <w:rPr>
          <w:rStyle w:val="None"/>
          <w:rFonts w:ascii="Times New Roman" w:hAnsi="Times New Roman" w:cs="Times New Roman"/>
          <w:color w:val="auto"/>
          <w:sz w:val="24"/>
          <w:szCs w:val="24"/>
        </w:rPr>
        <w:t xml:space="preserve">Ponude se dostavljaju na e-mail adresu: </w:t>
      </w:r>
      <w:hyperlink r:id="rId11" w:history="1">
        <w:r w:rsidRPr="008B582B">
          <w:rPr>
            <w:rStyle w:val="Hyperlink1"/>
            <w:rFonts w:eastAsia="Arial Unicode MS"/>
            <w:color w:val="auto"/>
          </w:rPr>
          <w:t>opcina.cetingrad@inet.hr</w:t>
        </w:r>
      </w:hyperlink>
      <w:r w:rsidRPr="008B582B">
        <w:rPr>
          <w:rStyle w:val="None"/>
          <w:rFonts w:ascii="Times New Roman" w:hAnsi="Times New Roman" w:cs="Times New Roman"/>
          <w:color w:val="auto"/>
          <w:sz w:val="24"/>
          <w:szCs w:val="24"/>
        </w:rPr>
        <w:t xml:space="preserve">, putem pošte preporučeno ili neposredno u sjedište naručitelja u zatvorenoj omotnici s naznakom „NE OTVARATI </w:t>
      </w:r>
      <w:r w:rsidR="00E84052">
        <w:rPr>
          <w:rStyle w:val="None"/>
          <w:rFonts w:ascii="Times New Roman" w:hAnsi="Times New Roman" w:cs="Times New Roman"/>
          <w:color w:val="auto"/>
          <w:sz w:val="24"/>
          <w:szCs w:val="24"/>
        </w:rPr>
        <w:t>–</w:t>
      </w:r>
      <w:r w:rsidR="00C30CEA">
        <w:rPr>
          <w:rStyle w:val="None"/>
          <w:rFonts w:ascii="Times New Roman" w:hAnsi="Times New Roman" w:cs="Times New Roman"/>
          <w:color w:val="auto"/>
          <w:sz w:val="24"/>
          <w:szCs w:val="24"/>
        </w:rPr>
        <w:t xml:space="preserve"> </w:t>
      </w:r>
      <w:r w:rsidR="00E84052">
        <w:rPr>
          <w:rStyle w:val="None"/>
          <w:rFonts w:ascii="Times New Roman" w:hAnsi="Times New Roman" w:cs="Times New Roman"/>
          <w:color w:val="auto"/>
          <w:sz w:val="24"/>
          <w:szCs w:val="24"/>
        </w:rPr>
        <w:t xml:space="preserve">Izrada II. IZMJENA I DOPUNA PROSTORNOG PLANA </w:t>
      </w:r>
      <w:r w:rsidRPr="008B582B">
        <w:rPr>
          <w:rStyle w:val="None"/>
          <w:rFonts w:ascii="Times New Roman" w:hAnsi="Times New Roman" w:cs="Times New Roman"/>
          <w:color w:val="auto"/>
          <w:sz w:val="24"/>
          <w:szCs w:val="24"/>
        </w:rPr>
        <w:t>".</w:t>
      </w:r>
    </w:p>
    <w:p w14:paraId="41612201" w14:textId="77777777" w:rsidR="0039777B"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Style w:val="None"/>
          <w:rFonts w:ascii="Times New Roman" w:eastAsia="Times New Roman" w:hAnsi="Times New Roman" w:cs="Times New Roman"/>
          <w:b/>
          <w:bCs/>
          <w:sz w:val="24"/>
          <w:szCs w:val="24"/>
        </w:rPr>
      </w:pPr>
      <w:r w:rsidRPr="008B582B">
        <w:rPr>
          <w:rStyle w:val="None"/>
          <w:rFonts w:ascii="Times New Roman" w:hAnsi="Times New Roman" w:cs="Times New Roman"/>
          <w:b/>
          <w:bCs/>
          <w:sz w:val="24"/>
          <w:szCs w:val="24"/>
        </w:rPr>
        <w:t>5. JAMSTVA</w:t>
      </w:r>
    </w:p>
    <w:p w14:paraId="46625C00" w14:textId="77777777" w:rsidR="0039777B"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Style w:val="None"/>
          <w:rFonts w:ascii="Times New Roman" w:eastAsia="Times New Roman" w:hAnsi="Times New Roman" w:cs="Times New Roman"/>
          <w:b/>
          <w:bCs/>
          <w:sz w:val="24"/>
          <w:szCs w:val="24"/>
        </w:rPr>
      </w:pPr>
      <w:r w:rsidRPr="008B582B">
        <w:rPr>
          <w:rStyle w:val="None"/>
          <w:rFonts w:ascii="Times New Roman" w:hAnsi="Times New Roman" w:cs="Times New Roman"/>
          <w:b/>
          <w:bCs/>
          <w:sz w:val="24"/>
          <w:szCs w:val="24"/>
        </w:rPr>
        <w:t>5.1.Jamstvo za ozbiljnost ponude</w:t>
      </w:r>
    </w:p>
    <w:p w14:paraId="46704B75" w14:textId="7192C6CE" w:rsidR="0039777B"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Style w:val="None"/>
          <w:rFonts w:ascii="Times New Roman" w:eastAsia="Times New Roman" w:hAnsi="Times New Roman" w:cs="Times New Roman"/>
          <w:sz w:val="24"/>
          <w:szCs w:val="24"/>
        </w:rPr>
      </w:pPr>
      <w:r w:rsidRPr="008B582B">
        <w:rPr>
          <w:rStyle w:val="None"/>
          <w:rFonts w:ascii="Times New Roman" w:hAnsi="Times New Roman" w:cs="Times New Roman"/>
          <w:sz w:val="24"/>
          <w:szCs w:val="24"/>
        </w:rPr>
        <w:lastRenderedPageBreak/>
        <w:t xml:space="preserve">Ponuditelji su obvezni u sklopu ponude dostaviti jamstvo za ozbiljnost ponude u obliku </w:t>
      </w:r>
      <w:r w:rsidR="00C170EE">
        <w:rPr>
          <w:rStyle w:val="None"/>
          <w:rFonts w:ascii="Times New Roman" w:hAnsi="Times New Roman" w:cs="Times New Roman"/>
          <w:sz w:val="24"/>
          <w:szCs w:val="24"/>
        </w:rPr>
        <w:t xml:space="preserve">bjanko </w:t>
      </w:r>
      <w:r w:rsidRPr="008B582B">
        <w:rPr>
          <w:rStyle w:val="None"/>
          <w:rFonts w:ascii="Times New Roman" w:hAnsi="Times New Roman" w:cs="Times New Roman"/>
          <w:sz w:val="24"/>
          <w:szCs w:val="24"/>
        </w:rPr>
        <w:t>zadužnice</w:t>
      </w:r>
      <w:r w:rsidR="00C170EE">
        <w:rPr>
          <w:rStyle w:val="None"/>
          <w:rFonts w:ascii="Times New Roman" w:hAnsi="Times New Roman" w:cs="Times New Roman"/>
          <w:sz w:val="24"/>
          <w:szCs w:val="24"/>
        </w:rPr>
        <w:t xml:space="preserve"> potvrđene kod javnog bilježnika</w:t>
      </w:r>
      <w:r w:rsidRPr="008B582B">
        <w:rPr>
          <w:rStyle w:val="None"/>
          <w:rFonts w:ascii="Times New Roman" w:hAnsi="Times New Roman" w:cs="Times New Roman"/>
          <w:sz w:val="24"/>
          <w:szCs w:val="24"/>
        </w:rPr>
        <w:t xml:space="preserve"> u iznosu od </w:t>
      </w:r>
      <w:r w:rsidR="00391970" w:rsidRPr="008B582B">
        <w:rPr>
          <w:rStyle w:val="None"/>
          <w:rFonts w:ascii="Times New Roman" w:hAnsi="Times New Roman" w:cs="Times New Roman"/>
          <w:sz w:val="24"/>
          <w:szCs w:val="24"/>
        </w:rPr>
        <w:t>3% od procijenjene vrijednosti nabave</w:t>
      </w:r>
      <w:r w:rsidRPr="008B582B">
        <w:rPr>
          <w:rStyle w:val="None"/>
          <w:rFonts w:ascii="Times New Roman" w:hAnsi="Times New Roman" w:cs="Times New Roman"/>
          <w:sz w:val="24"/>
          <w:szCs w:val="24"/>
        </w:rPr>
        <w:t xml:space="preserve">. Ponuditelji umjesto dostave </w:t>
      </w:r>
      <w:r w:rsidR="00C170EE">
        <w:rPr>
          <w:rStyle w:val="None"/>
          <w:rFonts w:ascii="Times New Roman" w:hAnsi="Times New Roman" w:cs="Times New Roman"/>
          <w:sz w:val="24"/>
          <w:szCs w:val="24"/>
        </w:rPr>
        <w:t xml:space="preserve">bjanko </w:t>
      </w:r>
      <w:r w:rsidRPr="008B582B">
        <w:rPr>
          <w:rStyle w:val="None"/>
          <w:rFonts w:ascii="Times New Roman" w:hAnsi="Times New Roman" w:cs="Times New Roman"/>
          <w:sz w:val="24"/>
          <w:szCs w:val="24"/>
        </w:rPr>
        <w:t>zadužnice mogu izvršiti uplatu novčanog pologa na IBAN Naručitelja HR</w:t>
      </w:r>
      <w:r w:rsidR="000417BC" w:rsidRPr="008B582B">
        <w:rPr>
          <w:rStyle w:val="None"/>
          <w:rFonts w:ascii="Times New Roman" w:hAnsi="Times New Roman" w:cs="Times New Roman"/>
          <w:sz w:val="24"/>
          <w:szCs w:val="24"/>
        </w:rPr>
        <w:t>4423900011804900001</w:t>
      </w:r>
      <w:r w:rsidRPr="008B582B">
        <w:rPr>
          <w:rStyle w:val="None"/>
          <w:rFonts w:ascii="Times New Roman" w:hAnsi="Times New Roman" w:cs="Times New Roman"/>
          <w:sz w:val="24"/>
          <w:szCs w:val="24"/>
        </w:rPr>
        <w:t xml:space="preserve"> s naznakom „Jamstvo za ozbiljnost ponude“, opis plaćanja: ponuda za</w:t>
      </w:r>
      <w:r w:rsidR="00522F0A" w:rsidRPr="008B582B">
        <w:rPr>
          <w:rStyle w:val="None"/>
          <w:rFonts w:ascii="Times New Roman" w:hAnsi="Times New Roman" w:cs="Times New Roman"/>
          <w:color w:val="FF0000"/>
          <w:sz w:val="24"/>
          <w:szCs w:val="24"/>
        </w:rPr>
        <w:t xml:space="preserve"> </w:t>
      </w:r>
      <w:r w:rsidR="00E84052" w:rsidRPr="00E84052">
        <w:rPr>
          <w:rStyle w:val="None"/>
          <w:rFonts w:ascii="Times New Roman" w:hAnsi="Times New Roman" w:cs="Times New Roman"/>
          <w:color w:val="auto"/>
          <w:sz w:val="24"/>
          <w:szCs w:val="24"/>
        </w:rPr>
        <w:t>izradu II. Izmjena i dopuna prostornog plana</w:t>
      </w:r>
      <w:r w:rsidR="00C92618" w:rsidRPr="00E84052">
        <w:rPr>
          <w:rStyle w:val="None"/>
          <w:rFonts w:ascii="Times New Roman" w:hAnsi="Times New Roman" w:cs="Times New Roman"/>
          <w:color w:val="auto"/>
          <w:sz w:val="24"/>
          <w:szCs w:val="24"/>
        </w:rPr>
        <w:t xml:space="preserve">. </w:t>
      </w:r>
      <w:r w:rsidRPr="00E84052">
        <w:rPr>
          <w:rStyle w:val="None"/>
          <w:rFonts w:ascii="Times New Roman" w:hAnsi="Times New Roman" w:cs="Times New Roman"/>
          <w:color w:val="auto"/>
          <w:sz w:val="24"/>
          <w:szCs w:val="24"/>
        </w:rPr>
        <w:t>U tom slučaju je potrebno u sklopu ponude dostaviti dokaz o uplati</w:t>
      </w:r>
      <w:r w:rsidRPr="008B582B">
        <w:rPr>
          <w:rStyle w:val="None"/>
          <w:rFonts w:ascii="Times New Roman" w:hAnsi="Times New Roman" w:cs="Times New Roman"/>
          <w:sz w:val="24"/>
          <w:szCs w:val="24"/>
        </w:rPr>
        <w:t>.</w:t>
      </w:r>
    </w:p>
    <w:p w14:paraId="5D0BB114" w14:textId="72DE2841" w:rsidR="0039777B"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Style w:val="None"/>
          <w:rFonts w:ascii="Times New Roman" w:eastAsia="Times New Roman" w:hAnsi="Times New Roman" w:cs="Times New Roman"/>
          <w:b/>
          <w:bCs/>
          <w:sz w:val="24"/>
          <w:szCs w:val="24"/>
        </w:rPr>
      </w:pPr>
      <w:r w:rsidRPr="008B582B">
        <w:rPr>
          <w:rStyle w:val="None"/>
          <w:rFonts w:ascii="Times New Roman" w:hAnsi="Times New Roman" w:cs="Times New Roman"/>
          <w:b/>
          <w:bCs/>
          <w:sz w:val="24"/>
          <w:szCs w:val="24"/>
        </w:rPr>
        <w:t>5.2. Jamstvo za uredno i</w:t>
      </w:r>
      <w:r w:rsidR="00391970" w:rsidRPr="008B582B">
        <w:rPr>
          <w:rStyle w:val="None"/>
          <w:rFonts w:ascii="Times New Roman" w:hAnsi="Times New Roman" w:cs="Times New Roman"/>
          <w:b/>
          <w:bCs/>
          <w:sz w:val="24"/>
          <w:szCs w:val="24"/>
        </w:rPr>
        <w:t>spunjenje</w:t>
      </w:r>
      <w:r w:rsidRPr="008B582B">
        <w:rPr>
          <w:rStyle w:val="None"/>
          <w:rFonts w:ascii="Times New Roman" w:hAnsi="Times New Roman" w:cs="Times New Roman"/>
          <w:b/>
          <w:bCs/>
          <w:sz w:val="24"/>
          <w:szCs w:val="24"/>
        </w:rPr>
        <w:t xml:space="preserve"> ugovora</w:t>
      </w:r>
    </w:p>
    <w:p w14:paraId="0D56CB47" w14:textId="34E2C2CA" w:rsidR="00DC2061"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Style w:val="None"/>
          <w:rFonts w:ascii="Times New Roman" w:hAnsi="Times New Roman" w:cs="Times New Roman"/>
          <w:sz w:val="24"/>
          <w:szCs w:val="24"/>
        </w:rPr>
      </w:pPr>
      <w:r w:rsidRPr="008B582B">
        <w:rPr>
          <w:rStyle w:val="None"/>
          <w:rFonts w:ascii="Times New Roman" w:hAnsi="Times New Roman" w:cs="Times New Roman"/>
          <w:sz w:val="24"/>
          <w:szCs w:val="24"/>
        </w:rPr>
        <w:t>Odabrani ponuditelj s kojim će biti sklopljen ugovor obvezan je u roku od 8 dana od potpisa ugovora dostaviti Naručitelju zadužnicu za uredno i</w:t>
      </w:r>
      <w:r w:rsidR="00DC2061" w:rsidRPr="008B582B">
        <w:rPr>
          <w:rStyle w:val="None"/>
          <w:rFonts w:ascii="Times New Roman" w:hAnsi="Times New Roman" w:cs="Times New Roman"/>
          <w:sz w:val="24"/>
          <w:szCs w:val="24"/>
        </w:rPr>
        <w:t>spunjenje</w:t>
      </w:r>
      <w:r w:rsidRPr="008B582B">
        <w:rPr>
          <w:rStyle w:val="None"/>
          <w:rFonts w:ascii="Times New Roman" w:hAnsi="Times New Roman" w:cs="Times New Roman"/>
          <w:sz w:val="24"/>
          <w:szCs w:val="24"/>
        </w:rPr>
        <w:t xml:space="preserve"> ugovora u visini od 10% (10 posto) od vrijednosti ugovora bez PDV-a. Umjesto jamstva za uredno ispunjenje ugovora  u obliku </w:t>
      </w:r>
      <w:r w:rsidR="00C170EE">
        <w:rPr>
          <w:rStyle w:val="None"/>
          <w:rFonts w:ascii="Times New Roman" w:hAnsi="Times New Roman" w:cs="Times New Roman"/>
          <w:sz w:val="24"/>
          <w:szCs w:val="24"/>
        </w:rPr>
        <w:t xml:space="preserve">bjanko </w:t>
      </w:r>
      <w:r w:rsidRPr="008B582B">
        <w:rPr>
          <w:rStyle w:val="None"/>
          <w:rFonts w:ascii="Times New Roman" w:hAnsi="Times New Roman" w:cs="Times New Roman"/>
          <w:sz w:val="24"/>
          <w:szCs w:val="24"/>
        </w:rPr>
        <w:t>zadužnice</w:t>
      </w:r>
      <w:r w:rsidR="00C170EE">
        <w:rPr>
          <w:rStyle w:val="None"/>
          <w:rFonts w:ascii="Times New Roman" w:hAnsi="Times New Roman" w:cs="Times New Roman"/>
          <w:sz w:val="24"/>
          <w:szCs w:val="24"/>
        </w:rPr>
        <w:t xml:space="preserve"> potvrđene kod javnog bilježnika</w:t>
      </w:r>
      <w:r w:rsidRPr="008B582B">
        <w:rPr>
          <w:rStyle w:val="None"/>
          <w:rFonts w:ascii="Times New Roman" w:hAnsi="Times New Roman" w:cs="Times New Roman"/>
          <w:sz w:val="24"/>
          <w:szCs w:val="24"/>
        </w:rPr>
        <w:t>, ponuditelj može dati novčani polog u traženom iznosu u korist računa Naručitelja.</w:t>
      </w:r>
    </w:p>
    <w:p w14:paraId="087F1003" w14:textId="77777777" w:rsidR="0039777B"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Style w:val="None"/>
          <w:rFonts w:ascii="Times New Roman" w:eastAsia="Times New Roman" w:hAnsi="Times New Roman" w:cs="Times New Roman"/>
          <w:b/>
          <w:bCs/>
          <w:sz w:val="24"/>
          <w:szCs w:val="24"/>
        </w:rPr>
      </w:pPr>
      <w:r w:rsidRPr="008B582B">
        <w:rPr>
          <w:rStyle w:val="None"/>
          <w:rFonts w:ascii="Times New Roman" w:hAnsi="Times New Roman" w:cs="Times New Roman"/>
          <w:b/>
          <w:bCs/>
          <w:sz w:val="24"/>
          <w:szCs w:val="24"/>
        </w:rPr>
        <w:t>6</w:t>
      </w:r>
      <w:r w:rsidRPr="008B582B">
        <w:rPr>
          <w:rStyle w:val="None"/>
          <w:rFonts w:ascii="Times New Roman" w:hAnsi="Times New Roman" w:cs="Times New Roman"/>
          <w:b/>
          <w:bCs/>
          <w:sz w:val="24"/>
          <w:szCs w:val="24"/>
          <w:lang w:val="es-ES_tradnl"/>
        </w:rPr>
        <w:t>. ROK ZA DOSTAVU PONUDA</w:t>
      </w:r>
    </w:p>
    <w:p w14:paraId="0D95ECE7" w14:textId="426671C7" w:rsidR="0039777B"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Style w:val="None"/>
          <w:rFonts w:ascii="Times New Roman" w:eastAsia="Times New Roman" w:hAnsi="Times New Roman" w:cs="Times New Roman"/>
          <w:b/>
          <w:bCs/>
          <w:sz w:val="24"/>
          <w:szCs w:val="24"/>
        </w:rPr>
      </w:pPr>
      <w:r w:rsidRPr="008B582B">
        <w:rPr>
          <w:rStyle w:val="None"/>
          <w:rFonts w:ascii="Times New Roman" w:hAnsi="Times New Roman" w:cs="Times New Roman"/>
          <w:b/>
          <w:bCs/>
          <w:sz w:val="24"/>
          <w:szCs w:val="24"/>
        </w:rPr>
        <w:t xml:space="preserve">Rok za dostavu ponuda </w:t>
      </w:r>
      <w:r w:rsidRPr="002D7FE4">
        <w:rPr>
          <w:rStyle w:val="None"/>
          <w:rFonts w:ascii="Times New Roman" w:hAnsi="Times New Roman" w:cs="Times New Roman"/>
          <w:b/>
          <w:bCs/>
          <w:color w:val="auto"/>
          <w:sz w:val="24"/>
          <w:szCs w:val="24"/>
        </w:rPr>
        <w:t>je</w:t>
      </w:r>
      <w:r w:rsidR="002D7FE4" w:rsidRPr="002D7FE4">
        <w:rPr>
          <w:rStyle w:val="None"/>
          <w:rFonts w:ascii="Times New Roman" w:hAnsi="Times New Roman" w:cs="Times New Roman"/>
          <w:b/>
          <w:bCs/>
          <w:color w:val="auto"/>
          <w:sz w:val="24"/>
          <w:szCs w:val="24"/>
        </w:rPr>
        <w:t xml:space="preserve"> </w:t>
      </w:r>
      <w:r w:rsidR="00E84052">
        <w:rPr>
          <w:rStyle w:val="None"/>
          <w:rFonts w:ascii="Times New Roman" w:hAnsi="Times New Roman" w:cs="Times New Roman"/>
          <w:b/>
          <w:bCs/>
          <w:color w:val="auto"/>
          <w:sz w:val="24"/>
          <w:szCs w:val="24"/>
        </w:rPr>
        <w:t>20.01.2025.</w:t>
      </w:r>
      <w:r w:rsidR="000417BC" w:rsidRPr="002D7FE4">
        <w:rPr>
          <w:rStyle w:val="None"/>
          <w:rFonts w:ascii="Times New Roman" w:hAnsi="Times New Roman" w:cs="Times New Roman"/>
          <w:b/>
          <w:bCs/>
          <w:color w:val="auto"/>
          <w:sz w:val="24"/>
          <w:szCs w:val="24"/>
        </w:rPr>
        <w:t xml:space="preserve"> godine</w:t>
      </w:r>
      <w:r w:rsidRPr="002D7FE4">
        <w:rPr>
          <w:rStyle w:val="None"/>
          <w:rFonts w:ascii="Times New Roman" w:hAnsi="Times New Roman" w:cs="Times New Roman"/>
          <w:b/>
          <w:bCs/>
          <w:color w:val="auto"/>
          <w:sz w:val="24"/>
          <w:szCs w:val="24"/>
        </w:rPr>
        <w:t xml:space="preserve">. do </w:t>
      </w:r>
      <w:r w:rsidR="00DC2061" w:rsidRPr="002D7FE4">
        <w:rPr>
          <w:rStyle w:val="None"/>
          <w:rFonts w:ascii="Times New Roman" w:hAnsi="Times New Roman" w:cs="Times New Roman"/>
          <w:b/>
          <w:bCs/>
          <w:color w:val="auto"/>
          <w:sz w:val="24"/>
          <w:szCs w:val="24"/>
        </w:rPr>
        <w:t>1</w:t>
      </w:r>
      <w:r w:rsidR="00EE3584" w:rsidRPr="002D7FE4">
        <w:rPr>
          <w:rStyle w:val="None"/>
          <w:rFonts w:ascii="Times New Roman" w:hAnsi="Times New Roman" w:cs="Times New Roman"/>
          <w:b/>
          <w:bCs/>
          <w:color w:val="auto"/>
          <w:sz w:val="24"/>
          <w:szCs w:val="24"/>
        </w:rPr>
        <w:t>2</w:t>
      </w:r>
      <w:r w:rsidR="000417BC" w:rsidRPr="002D7FE4">
        <w:rPr>
          <w:rStyle w:val="None"/>
          <w:rFonts w:ascii="Times New Roman" w:hAnsi="Times New Roman" w:cs="Times New Roman"/>
          <w:b/>
          <w:bCs/>
          <w:color w:val="auto"/>
          <w:sz w:val="24"/>
          <w:szCs w:val="24"/>
        </w:rPr>
        <w:t>.</w:t>
      </w:r>
      <w:r w:rsidR="00EC5169" w:rsidRPr="002D7FE4">
        <w:rPr>
          <w:rStyle w:val="None"/>
          <w:rFonts w:ascii="Times New Roman" w:hAnsi="Times New Roman" w:cs="Times New Roman"/>
          <w:b/>
          <w:bCs/>
          <w:color w:val="auto"/>
          <w:sz w:val="24"/>
          <w:szCs w:val="24"/>
        </w:rPr>
        <w:t>00 sati.</w:t>
      </w:r>
    </w:p>
    <w:p w14:paraId="4BAE1B08" w14:textId="77777777" w:rsidR="0039777B"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Style w:val="None"/>
          <w:rFonts w:ascii="Times New Roman" w:eastAsia="Times New Roman" w:hAnsi="Times New Roman" w:cs="Times New Roman"/>
          <w:sz w:val="24"/>
          <w:szCs w:val="24"/>
        </w:rPr>
      </w:pPr>
      <w:r w:rsidRPr="008B582B">
        <w:rPr>
          <w:rStyle w:val="None"/>
          <w:rFonts w:ascii="Times New Roman" w:hAnsi="Times New Roman" w:cs="Times New Roman"/>
          <w:sz w:val="24"/>
          <w:szCs w:val="24"/>
        </w:rPr>
        <w:t>Ukoliko u roku za dostavu ponude neki od gospodarskih subjekata kojem je Poziv upućen ne dostavi ponudu, smatrat će se da je isti odbio dostaviti ponudu. Za odabir ponude dovoljna je jedna pristigla ponuda koja udovoljava svim traženim uvjetima.</w:t>
      </w:r>
    </w:p>
    <w:p w14:paraId="714FD5D3" w14:textId="77777777" w:rsidR="0039777B"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Style w:val="None"/>
          <w:rFonts w:ascii="Times New Roman" w:eastAsia="Times New Roman" w:hAnsi="Times New Roman" w:cs="Times New Roman"/>
          <w:sz w:val="24"/>
          <w:szCs w:val="24"/>
        </w:rPr>
      </w:pPr>
      <w:r w:rsidRPr="008B582B">
        <w:rPr>
          <w:rStyle w:val="None"/>
          <w:rFonts w:ascii="Times New Roman" w:hAnsi="Times New Roman" w:cs="Times New Roman"/>
          <w:sz w:val="24"/>
          <w:szCs w:val="24"/>
        </w:rPr>
        <w:t>Otvaranje ponuda nije javno i provodi ga Naručitelj istovremeno s istekom roka za dostavu ponude.</w:t>
      </w:r>
    </w:p>
    <w:p w14:paraId="1ECAEA47" w14:textId="77777777" w:rsidR="0039777B" w:rsidRPr="008B582B" w:rsidRDefault="0039777B"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Style w:val="None"/>
          <w:rFonts w:ascii="Times New Roman" w:eastAsia="Times New Roman" w:hAnsi="Times New Roman" w:cs="Times New Roman"/>
          <w:b/>
          <w:bCs/>
          <w:sz w:val="24"/>
          <w:szCs w:val="24"/>
        </w:rPr>
      </w:pPr>
    </w:p>
    <w:p w14:paraId="698A6B8D" w14:textId="77777777" w:rsidR="0039777B"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Style w:val="None"/>
          <w:rFonts w:ascii="Times New Roman" w:eastAsia="Times New Roman" w:hAnsi="Times New Roman" w:cs="Times New Roman"/>
          <w:b/>
          <w:bCs/>
          <w:sz w:val="24"/>
          <w:szCs w:val="24"/>
        </w:rPr>
      </w:pPr>
      <w:r w:rsidRPr="008B582B">
        <w:rPr>
          <w:rStyle w:val="None"/>
          <w:rFonts w:ascii="Times New Roman" w:hAnsi="Times New Roman" w:cs="Times New Roman"/>
          <w:b/>
          <w:bCs/>
          <w:sz w:val="24"/>
          <w:szCs w:val="24"/>
        </w:rPr>
        <w:t>7</w:t>
      </w:r>
      <w:r w:rsidRPr="008B582B">
        <w:rPr>
          <w:rStyle w:val="None"/>
          <w:rFonts w:ascii="Times New Roman" w:hAnsi="Times New Roman" w:cs="Times New Roman"/>
          <w:b/>
          <w:bCs/>
          <w:sz w:val="24"/>
          <w:szCs w:val="24"/>
          <w:lang w:val="de-DE"/>
        </w:rPr>
        <w:t>. NAC</w:t>
      </w:r>
      <w:r w:rsidRPr="008B582B">
        <w:rPr>
          <w:rStyle w:val="None"/>
          <w:rFonts w:ascii="Times New Roman" w:hAnsi="Times New Roman" w:cs="Times New Roman"/>
          <w:b/>
          <w:bCs/>
          <w:sz w:val="24"/>
          <w:szCs w:val="24"/>
        </w:rPr>
        <w:t>̌IN ODREĐIVANJA CIJENE</w:t>
      </w:r>
    </w:p>
    <w:p w14:paraId="1BA5C30C" w14:textId="77777777" w:rsidR="00D3208D"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Style w:val="None"/>
          <w:rFonts w:ascii="Times New Roman" w:hAnsi="Times New Roman" w:cs="Times New Roman"/>
          <w:sz w:val="24"/>
          <w:szCs w:val="24"/>
        </w:rPr>
      </w:pPr>
      <w:r w:rsidRPr="008B582B">
        <w:rPr>
          <w:rStyle w:val="None"/>
          <w:rFonts w:ascii="Times New Roman" w:hAnsi="Times New Roman" w:cs="Times New Roman"/>
          <w:sz w:val="24"/>
          <w:szCs w:val="24"/>
        </w:rPr>
        <w:t xml:space="preserve">Ponuditelj izražava cijenu ponude u brojkama, u </w:t>
      </w:r>
      <w:r w:rsidR="00C12C60" w:rsidRPr="008B582B">
        <w:rPr>
          <w:rStyle w:val="None"/>
          <w:rFonts w:ascii="Times New Roman" w:hAnsi="Times New Roman" w:cs="Times New Roman"/>
          <w:sz w:val="24"/>
          <w:szCs w:val="24"/>
        </w:rPr>
        <w:t>EUR-ima</w:t>
      </w:r>
      <w:r w:rsidRPr="008B582B">
        <w:rPr>
          <w:rStyle w:val="None"/>
          <w:rFonts w:ascii="Times New Roman" w:hAnsi="Times New Roman" w:cs="Times New Roman"/>
          <w:sz w:val="24"/>
          <w:szCs w:val="24"/>
        </w:rPr>
        <w:t xml:space="preserve">, te moraju biti uračunati svi troškovi i popusti. Ponuditelj u Troškovnik upisuje jedinične cijene, ukupnu cijenu po stavkama i ukupnu cijenu ponude. </w:t>
      </w:r>
    </w:p>
    <w:p w14:paraId="7E4CDE2E" w14:textId="598698EE" w:rsidR="0039777B"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Style w:val="None"/>
          <w:rFonts w:ascii="Times New Roman" w:eastAsia="Times New Roman" w:hAnsi="Times New Roman" w:cs="Times New Roman"/>
          <w:sz w:val="24"/>
          <w:szCs w:val="24"/>
        </w:rPr>
      </w:pPr>
      <w:r w:rsidRPr="008B582B">
        <w:rPr>
          <w:rStyle w:val="None"/>
          <w:rFonts w:ascii="Times New Roman" w:hAnsi="Times New Roman" w:cs="Times New Roman"/>
          <w:sz w:val="24"/>
          <w:szCs w:val="24"/>
        </w:rPr>
        <w:t>Cijena ponude utvrđuje se kao nepromjenjiva.</w:t>
      </w:r>
    </w:p>
    <w:p w14:paraId="65F4825F" w14:textId="77777777" w:rsidR="0039777B" w:rsidRPr="008B582B" w:rsidRDefault="0039777B"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Style w:val="None"/>
          <w:rFonts w:ascii="Times New Roman" w:eastAsia="Times New Roman" w:hAnsi="Times New Roman" w:cs="Times New Roman"/>
          <w:b/>
          <w:bCs/>
          <w:sz w:val="24"/>
          <w:szCs w:val="24"/>
        </w:rPr>
      </w:pPr>
    </w:p>
    <w:p w14:paraId="703A537F" w14:textId="1911D00B" w:rsidR="0039777B"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Style w:val="None"/>
          <w:rFonts w:ascii="Times New Roman" w:eastAsia="Times New Roman" w:hAnsi="Times New Roman" w:cs="Times New Roman"/>
          <w:b/>
          <w:bCs/>
          <w:sz w:val="24"/>
          <w:szCs w:val="24"/>
        </w:rPr>
      </w:pPr>
      <w:r w:rsidRPr="008B582B">
        <w:rPr>
          <w:rStyle w:val="None"/>
          <w:rFonts w:ascii="Times New Roman" w:hAnsi="Times New Roman" w:cs="Times New Roman"/>
          <w:b/>
          <w:bCs/>
          <w:sz w:val="24"/>
          <w:szCs w:val="24"/>
        </w:rPr>
        <w:t>8. KRITERIJ ZA ODABIR</w:t>
      </w:r>
    </w:p>
    <w:p w14:paraId="08A218F0" w14:textId="77777777" w:rsidR="0039777B"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Style w:val="None"/>
          <w:rFonts w:ascii="Times New Roman" w:eastAsia="Times New Roman" w:hAnsi="Times New Roman" w:cs="Times New Roman"/>
          <w:sz w:val="24"/>
          <w:szCs w:val="24"/>
        </w:rPr>
      </w:pPr>
      <w:r w:rsidRPr="008B582B">
        <w:rPr>
          <w:rStyle w:val="None"/>
          <w:rFonts w:ascii="Times New Roman" w:hAnsi="Times New Roman" w:cs="Times New Roman"/>
          <w:sz w:val="24"/>
          <w:szCs w:val="24"/>
        </w:rPr>
        <w:t>Kriterij za odabir ponude je najniža cijena ponude.</w:t>
      </w:r>
    </w:p>
    <w:p w14:paraId="4DA374F2" w14:textId="77777777" w:rsidR="0039777B" w:rsidRPr="008B582B" w:rsidRDefault="0039777B"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Style w:val="None"/>
          <w:rFonts w:ascii="Times New Roman" w:eastAsia="Times New Roman" w:hAnsi="Times New Roman" w:cs="Times New Roman"/>
          <w:sz w:val="24"/>
          <w:szCs w:val="24"/>
        </w:rPr>
      </w:pPr>
    </w:p>
    <w:p w14:paraId="12CA45E1" w14:textId="5B6703EC" w:rsidR="0039777B"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Style w:val="None"/>
          <w:rFonts w:ascii="Times New Roman" w:eastAsia="Times New Roman" w:hAnsi="Times New Roman" w:cs="Times New Roman"/>
          <w:b/>
          <w:bCs/>
          <w:sz w:val="24"/>
          <w:szCs w:val="24"/>
        </w:rPr>
      </w:pPr>
      <w:r w:rsidRPr="008B582B">
        <w:rPr>
          <w:rStyle w:val="None"/>
          <w:rFonts w:ascii="Times New Roman" w:hAnsi="Times New Roman" w:cs="Times New Roman"/>
          <w:b/>
          <w:bCs/>
          <w:sz w:val="24"/>
          <w:szCs w:val="24"/>
        </w:rPr>
        <w:t>9. OBAVIJEST O REZULTATIMA POSTUPKA</w:t>
      </w:r>
    </w:p>
    <w:p w14:paraId="260A5BC8" w14:textId="77777777" w:rsidR="00443D43" w:rsidRPr="008B582B" w:rsidRDefault="00443D43" w:rsidP="00443D43">
      <w:pPr>
        <w:jc w:val="both"/>
      </w:pPr>
      <w:r w:rsidRPr="008B582B">
        <w:t>Rok za donošenje odluke o odabiru ili poništenju je 30 dana od dana isteka roka za dostavu ponuda.</w:t>
      </w:r>
    </w:p>
    <w:p w14:paraId="6E4D6A65" w14:textId="766FC492" w:rsidR="0039777B" w:rsidRDefault="00443D43" w:rsidP="00443D43">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Fonts w:ascii="Times New Roman" w:hAnsi="Times New Roman" w:cs="Times New Roman"/>
          <w:bCs/>
          <w:sz w:val="24"/>
        </w:rPr>
      </w:pPr>
      <w:r w:rsidRPr="008B582B">
        <w:rPr>
          <w:rFonts w:ascii="Times New Roman" w:hAnsi="Times New Roman" w:cs="Times New Roman"/>
          <w:bCs/>
          <w:sz w:val="24"/>
        </w:rPr>
        <w:t>Na Odluku o odabiru ili poništenju postupka nabave nije dopuštena žalba</w:t>
      </w:r>
    </w:p>
    <w:p w14:paraId="3532FD18" w14:textId="77777777" w:rsidR="00F56ADE" w:rsidRDefault="00F56ADE" w:rsidP="00443D43">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Fonts w:ascii="Times New Roman" w:hAnsi="Times New Roman" w:cs="Times New Roman"/>
          <w:bCs/>
          <w:sz w:val="24"/>
        </w:rPr>
      </w:pPr>
    </w:p>
    <w:p w14:paraId="0D7D52C3" w14:textId="77777777" w:rsidR="00F56ADE" w:rsidRDefault="00F56ADE" w:rsidP="00443D43">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Fonts w:ascii="Times New Roman" w:hAnsi="Times New Roman" w:cs="Times New Roman"/>
          <w:bCs/>
          <w:sz w:val="24"/>
        </w:rPr>
      </w:pPr>
    </w:p>
    <w:p w14:paraId="48E9E7E3" w14:textId="77777777" w:rsidR="00F56ADE" w:rsidRPr="008B582B" w:rsidRDefault="00F56ADE" w:rsidP="00443D43">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Fonts w:ascii="Times New Roman" w:eastAsia="Times New Roman" w:hAnsi="Times New Roman" w:cs="Times New Roman"/>
          <w:sz w:val="24"/>
          <w:szCs w:val="24"/>
        </w:rPr>
      </w:pPr>
    </w:p>
    <w:p w14:paraId="2AF78786" w14:textId="1A0E4AFB" w:rsidR="0039777B"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Fonts w:ascii="Times New Roman" w:eastAsia="Times New Roman" w:hAnsi="Times New Roman" w:cs="Times New Roman"/>
          <w:b/>
          <w:bCs/>
          <w:sz w:val="24"/>
          <w:szCs w:val="24"/>
        </w:rPr>
      </w:pPr>
      <w:r w:rsidRPr="008B582B">
        <w:rPr>
          <w:rFonts w:ascii="Times New Roman" w:hAnsi="Times New Roman" w:cs="Times New Roman"/>
          <w:b/>
          <w:bCs/>
          <w:sz w:val="24"/>
          <w:szCs w:val="24"/>
        </w:rPr>
        <w:t>10</w:t>
      </w:r>
      <w:r w:rsidRPr="008B582B">
        <w:rPr>
          <w:rFonts w:ascii="Times New Roman" w:hAnsi="Times New Roman" w:cs="Times New Roman"/>
          <w:b/>
          <w:bCs/>
          <w:sz w:val="24"/>
          <w:szCs w:val="24"/>
          <w:lang w:val="de-DE"/>
        </w:rPr>
        <w:t>. ROK, NAC</w:t>
      </w:r>
      <w:r w:rsidRPr="008B582B">
        <w:rPr>
          <w:rFonts w:ascii="Times New Roman" w:hAnsi="Times New Roman" w:cs="Times New Roman"/>
          <w:b/>
          <w:bCs/>
          <w:sz w:val="24"/>
          <w:szCs w:val="24"/>
        </w:rPr>
        <w:t>̌IN I UVJETI PLAĆANJA</w:t>
      </w:r>
    </w:p>
    <w:p w14:paraId="7BCD3D96" w14:textId="77777777" w:rsidR="00522F0A"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Fonts w:ascii="Times New Roman" w:hAnsi="Times New Roman" w:cs="Times New Roman"/>
          <w:sz w:val="24"/>
          <w:szCs w:val="24"/>
        </w:rPr>
      </w:pPr>
      <w:r w:rsidRPr="008B582B">
        <w:rPr>
          <w:rFonts w:ascii="Times New Roman" w:hAnsi="Times New Roman" w:cs="Times New Roman"/>
          <w:sz w:val="24"/>
          <w:szCs w:val="24"/>
        </w:rPr>
        <w:t xml:space="preserve">Naručitelj ne predviđa plaćanje predujma (avansa). </w:t>
      </w:r>
    </w:p>
    <w:p w14:paraId="7516E9A2" w14:textId="51CF57E4" w:rsidR="0039777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Fonts w:ascii="Times New Roman" w:hAnsi="Times New Roman" w:cs="Times New Roman"/>
          <w:sz w:val="24"/>
          <w:szCs w:val="24"/>
        </w:rPr>
      </w:pPr>
      <w:r w:rsidRPr="008B582B">
        <w:rPr>
          <w:rFonts w:ascii="Times New Roman" w:hAnsi="Times New Roman" w:cs="Times New Roman"/>
          <w:sz w:val="24"/>
          <w:szCs w:val="24"/>
        </w:rPr>
        <w:t>Iz</w:t>
      </w:r>
      <w:r w:rsidR="00E84052">
        <w:rPr>
          <w:rFonts w:ascii="Times New Roman" w:hAnsi="Times New Roman" w:cs="Times New Roman"/>
          <w:sz w:val="24"/>
          <w:szCs w:val="24"/>
        </w:rPr>
        <w:t>vršenu uslugu</w:t>
      </w:r>
      <w:r w:rsidRPr="008B582B">
        <w:rPr>
          <w:rFonts w:ascii="Times New Roman" w:hAnsi="Times New Roman" w:cs="Times New Roman"/>
          <w:sz w:val="24"/>
          <w:szCs w:val="24"/>
        </w:rPr>
        <w:t xml:space="preserve"> Naručitelj ć</w:t>
      </w:r>
      <w:r w:rsidRPr="008B582B">
        <w:rPr>
          <w:rStyle w:val="None"/>
          <w:rFonts w:ascii="Times New Roman" w:hAnsi="Times New Roman" w:cs="Times New Roman"/>
          <w:sz w:val="24"/>
          <w:szCs w:val="24"/>
          <w:lang w:val="en-US"/>
        </w:rPr>
        <w:t>e pla</w:t>
      </w:r>
      <w:r w:rsidRPr="008B582B">
        <w:rPr>
          <w:rFonts w:ascii="Times New Roman" w:hAnsi="Times New Roman" w:cs="Times New Roman"/>
          <w:sz w:val="24"/>
          <w:szCs w:val="24"/>
        </w:rPr>
        <w:t>ćati na ž</w:t>
      </w:r>
      <w:r w:rsidRPr="008B582B">
        <w:rPr>
          <w:rStyle w:val="None"/>
          <w:rFonts w:ascii="Times New Roman" w:hAnsi="Times New Roman" w:cs="Times New Roman"/>
          <w:sz w:val="24"/>
          <w:szCs w:val="24"/>
          <w:lang w:val="pt-PT"/>
        </w:rPr>
        <w:t>iro ra</w:t>
      </w:r>
      <w:r w:rsidRPr="008B582B">
        <w:rPr>
          <w:rFonts w:ascii="Times New Roman" w:hAnsi="Times New Roman" w:cs="Times New Roman"/>
          <w:sz w:val="24"/>
          <w:szCs w:val="24"/>
        </w:rPr>
        <w:t>čun Iz</w:t>
      </w:r>
      <w:r w:rsidR="00E84052">
        <w:rPr>
          <w:rFonts w:ascii="Times New Roman" w:hAnsi="Times New Roman" w:cs="Times New Roman"/>
          <w:sz w:val="24"/>
          <w:szCs w:val="24"/>
        </w:rPr>
        <w:t>rađivača</w:t>
      </w:r>
      <w:r w:rsidRPr="008B582B">
        <w:rPr>
          <w:rFonts w:ascii="Times New Roman" w:hAnsi="Times New Roman" w:cs="Times New Roman"/>
          <w:sz w:val="24"/>
          <w:szCs w:val="24"/>
        </w:rPr>
        <w:t xml:space="preserve"> temeljem </w:t>
      </w:r>
      <w:r w:rsidR="00E84052">
        <w:rPr>
          <w:rFonts w:ascii="Times New Roman" w:hAnsi="Times New Roman" w:cs="Times New Roman"/>
          <w:sz w:val="24"/>
          <w:szCs w:val="24"/>
        </w:rPr>
        <w:t xml:space="preserve">ispostavljenog e- računa po </w:t>
      </w:r>
      <w:r w:rsidR="00B42C93">
        <w:rPr>
          <w:rFonts w:ascii="Times New Roman" w:hAnsi="Times New Roman" w:cs="Times New Roman"/>
          <w:sz w:val="24"/>
          <w:szCs w:val="24"/>
        </w:rPr>
        <w:t>fazama:</w:t>
      </w:r>
    </w:p>
    <w:p w14:paraId="1A6BA91C" w14:textId="673BF5E8" w:rsidR="00B42C93" w:rsidRPr="00B42C93" w:rsidRDefault="00B42C93" w:rsidP="00B42C93">
      <w:pPr>
        <w:pStyle w:val="Standardno"/>
        <w:numPr>
          <w:ilvl w:val="0"/>
          <w:numId w:val="4"/>
        </w:numPr>
        <w:spacing w:after="240"/>
        <w:jc w:val="both"/>
        <w:rPr>
          <w:rFonts w:ascii="Times New Roman" w:eastAsia="Times New Roman" w:hAnsi="Times New Roman" w:cs="Times New Roman"/>
          <w:sz w:val="24"/>
          <w:szCs w:val="24"/>
        </w:rPr>
      </w:pPr>
      <w:r>
        <w:rPr>
          <w:rFonts w:ascii="Times New Roman" w:hAnsi="Times New Roman" w:cs="Times New Roman"/>
          <w:sz w:val="24"/>
          <w:szCs w:val="24"/>
        </w:rPr>
        <w:t>Po izradi nacrta prijedloga Plana – 50%</w:t>
      </w:r>
    </w:p>
    <w:p w14:paraId="0255AD96" w14:textId="415CAE2F" w:rsidR="00B42C93" w:rsidRPr="00B42C93" w:rsidRDefault="00B42C93" w:rsidP="00B42C93">
      <w:pPr>
        <w:pStyle w:val="Standardno"/>
        <w:numPr>
          <w:ilvl w:val="0"/>
          <w:numId w:val="4"/>
        </w:numPr>
        <w:spacing w:after="240"/>
        <w:jc w:val="both"/>
        <w:rPr>
          <w:rFonts w:ascii="Times New Roman" w:eastAsia="Times New Roman" w:hAnsi="Times New Roman" w:cs="Times New Roman"/>
          <w:sz w:val="24"/>
          <w:szCs w:val="24"/>
        </w:rPr>
      </w:pPr>
      <w:r>
        <w:rPr>
          <w:rFonts w:ascii="Times New Roman" w:hAnsi="Times New Roman" w:cs="Times New Roman"/>
          <w:sz w:val="24"/>
          <w:szCs w:val="24"/>
        </w:rPr>
        <w:t>Po izradi prijedloga Plana – 40%</w:t>
      </w:r>
    </w:p>
    <w:p w14:paraId="1B931B37" w14:textId="0A0BC3F4" w:rsidR="00B42C93" w:rsidRPr="00F56ADE" w:rsidRDefault="00B42C93" w:rsidP="00B42C93">
      <w:pPr>
        <w:pStyle w:val="Standardno"/>
        <w:numPr>
          <w:ilvl w:val="0"/>
          <w:numId w:val="4"/>
        </w:numPr>
        <w:spacing w:after="240"/>
        <w:jc w:val="both"/>
        <w:rPr>
          <w:rFonts w:ascii="Times New Roman" w:eastAsia="Times New Roman" w:hAnsi="Times New Roman" w:cs="Times New Roman"/>
          <w:sz w:val="24"/>
          <w:szCs w:val="24"/>
        </w:rPr>
      </w:pPr>
      <w:r>
        <w:rPr>
          <w:rFonts w:ascii="Times New Roman" w:hAnsi="Times New Roman" w:cs="Times New Roman"/>
          <w:sz w:val="24"/>
          <w:szCs w:val="24"/>
        </w:rPr>
        <w:t>Po usvajanu plana od strane Gradskog vijeća – 10%</w:t>
      </w:r>
      <w:r w:rsidR="00F56ADE">
        <w:rPr>
          <w:rFonts w:ascii="Times New Roman" w:hAnsi="Times New Roman" w:cs="Times New Roman"/>
          <w:sz w:val="24"/>
          <w:szCs w:val="24"/>
        </w:rPr>
        <w:t>.</w:t>
      </w:r>
    </w:p>
    <w:p w14:paraId="5981B3BE" w14:textId="79889718" w:rsidR="00F56ADE" w:rsidRPr="00F56ADE" w:rsidRDefault="00F56ADE" w:rsidP="00F56ADE">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Fonts w:ascii="Times New Roman" w:eastAsia="Times New Roman" w:hAnsi="Times New Roman" w:cs="Times New Roman"/>
          <w:sz w:val="24"/>
          <w:szCs w:val="24"/>
        </w:rPr>
      </w:pPr>
      <w:r>
        <w:rPr>
          <w:rFonts w:ascii="Times New Roman" w:hAnsi="Times New Roman" w:cs="Times New Roman"/>
          <w:sz w:val="24"/>
          <w:szCs w:val="24"/>
        </w:rPr>
        <w:t xml:space="preserve">Plaćanje se može izvršiti i u cijelosti sukladno dogovoru s Izrađivačem. </w:t>
      </w:r>
    </w:p>
    <w:p w14:paraId="398398A7" w14:textId="77777777" w:rsidR="00F56ADE" w:rsidRPr="008B582B" w:rsidRDefault="00F56ADE" w:rsidP="00F56ADE">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Fonts w:ascii="Times New Roman" w:eastAsia="Times New Roman" w:hAnsi="Times New Roman" w:cs="Times New Roman"/>
          <w:sz w:val="24"/>
          <w:szCs w:val="24"/>
        </w:rPr>
      </w:pPr>
    </w:p>
    <w:p w14:paraId="6D37429B" w14:textId="61FC4ED2" w:rsidR="000417BC"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Fonts w:ascii="Times New Roman" w:hAnsi="Times New Roman" w:cs="Times New Roman"/>
          <w:sz w:val="24"/>
          <w:szCs w:val="24"/>
        </w:rPr>
      </w:pPr>
      <w:r w:rsidRPr="008B582B">
        <w:rPr>
          <w:rFonts w:ascii="Times New Roman" w:hAnsi="Times New Roman" w:cs="Times New Roman"/>
          <w:sz w:val="24"/>
          <w:szCs w:val="24"/>
        </w:rPr>
        <w:t xml:space="preserve">. </w:t>
      </w:r>
    </w:p>
    <w:p w14:paraId="297753C0" w14:textId="2AEF939E" w:rsidR="0039777B"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Fonts w:ascii="Times New Roman" w:eastAsia="Times New Roman" w:hAnsi="Times New Roman" w:cs="Times New Roman"/>
          <w:sz w:val="24"/>
          <w:szCs w:val="24"/>
        </w:rPr>
      </w:pPr>
      <w:r w:rsidRPr="008B582B">
        <w:rPr>
          <w:rStyle w:val="None"/>
          <w:rFonts w:ascii="Times New Roman" w:hAnsi="Times New Roman" w:cs="Times New Roman"/>
          <w:b/>
          <w:bCs/>
          <w:sz w:val="24"/>
          <w:szCs w:val="24"/>
        </w:rPr>
        <w:t>1</w:t>
      </w:r>
      <w:r w:rsidR="00EF2365" w:rsidRPr="008B582B">
        <w:rPr>
          <w:rStyle w:val="None"/>
          <w:rFonts w:ascii="Times New Roman" w:hAnsi="Times New Roman" w:cs="Times New Roman"/>
          <w:b/>
          <w:bCs/>
          <w:sz w:val="24"/>
          <w:szCs w:val="24"/>
        </w:rPr>
        <w:t>1</w:t>
      </w:r>
      <w:r w:rsidRPr="008B582B">
        <w:rPr>
          <w:rStyle w:val="None"/>
          <w:rFonts w:ascii="Times New Roman" w:hAnsi="Times New Roman" w:cs="Times New Roman"/>
          <w:b/>
          <w:bCs/>
          <w:sz w:val="24"/>
          <w:szCs w:val="24"/>
        </w:rPr>
        <w:t>. ROK VALJANOSTI PONUDE</w:t>
      </w:r>
      <w:r w:rsidRPr="008B582B">
        <w:rPr>
          <w:rStyle w:val="None"/>
          <w:rFonts w:ascii="Times New Roman" w:hAnsi="Times New Roman" w:cs="Times New Roman"/>
          <w:sz w:val="24"/>
          <w:szCs w:val="24"/>
        </w:rPr>
        <w:t xml:space="preserve">: minimalno </w:t>
      </w:r>
      <w:r w:rsidR="00C92618" w:rsidRPr="008B582B">
        <w:rPr>
          <w:rStyle w:val="None"/>
          <w:rFonts w:ascii="Times New Roman" w:hAnsi="Times New Roman" w:cs="Times New Roman"/>
          <w:sz w:val="24"/>
          <w:szCs w:val="24"/>
        </w:rPr>
        <w:t>30</w:t>
      </w:r>
      <w:r w:rsidRPr="008B582B">
        <w:rPr>
          <w:rStyle w:val="None"/>
          <w:rFonts w:ascii="Times New Roman" w:hAnsi="Times New Roman" w:cs="Times New Roman"/>
          <w:sz w:val="24"/>
          <w:szCs w:val="24"/>
        </w:rPr>
        <w:t xml:space="preserve"> dana</w:t>
      </w:r>
    </w:p>
    <w:p w14:paraId="61D4B282" w14:textId="23C4A5D4" w:rsidR="0039777B"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Style w:val="None"/>
          <w:rFonts w:ascii="Times New Roman" w:eastAsia="Times New Roman" w:hAnsi="Times New Roman" w:cs="Times New Roman"/>
          <w:b/>
          <w:bCs/>
          <w:sz w:val="24"/>
          <w:szCs w:val="24"/>
        </w:rPr>
      </w:pPr>
      <w:r w:rsidRPr="008B582B">
        <w:rPr>
          <w:rStyle w:val="None"/>
          <w:rFonts w:ascii="Times New Roman" w:hAnsi="Times New Roman" w:cs="Times New Roman"/>
          <w:b/>
          <w:bCs/>
          <w:sz w:val="24"/>
          <w:szCs w:val="24"/>
        </w:rPr>
        <w:t>1</w:t>
      </w:r>
      <w:r w:rsidR="00EF2365" w:rsidRPr="008B582B">
        <w:rPr>
          <w:rStyle w:val="None"/>
          <w:rFonts w:ascii="Times New Roman" w:hAnsi="Times New Roman" w:cs="Times New Roman"/>
          <w:b/>
          <w:bCs/>
          <w:sz w:val="24"/>
          <w:szCs w:val="24"/>
        </w:rPr>
        <w:t>2</w:t>
      </w:r>
      <w:r w:rsidRPr="008B582B">
        <w:rPr>
          <w:rStyle w:val="None"/>
          <w:rFonts w:ascii="Times New Roman" w:hAnsi="Times New Roman" w:cs="Times New Roman"/>
          <w:b/>
          <w:bCs/>
          <w:sz w:val="24"/>
          <w:szCs w:val="24"/>
          <w:lang w:val="de-DE"/>
        </w:rPr>
        <w:t>. POSEBNE ODREDBE:</w:t>
      </w:r>
    </w:p>
    <w:p w14:paraId="37D10330" w14:textId="29F89F95" w:rsidR="0039777B" w:rsidRPr="008B582B" w:rsidRDefault="00491AC1"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Style w:val="None"/>
          <w:rFonts w:ascii="Times New Roman" w:hAnsi="Times New Roman" w:cs="Times New Roman"/>
          <w:sz w:val="24"/>
          <w:szCs w:val="24"/>
        </w:rPr>
      </w:pPr>
      <w:r w:rsidRPr="008B582B">
        <w:rPr>
          <w:rStyle w:val="None"/>
          <w:rFonts w:ascii="Times New Roman" w:hAnsi="Times New Roman" w:cs="Times New Roman"/>
          <w:sz w:val="24"/>
          <w:szCs w:val="24"/>
        </w:rPr>
        <w:t>Na ovaj postupak ne primjenjuju se odredbe Zakona o javnoj nabavi. Naručitelj zadržava pravo poništiti postupak jednostavne nabave, prije ili nakon isteka roka za dostavu ponuda bez posebnog pisanog obrazloženja.</w:t>
      </w:r>
    </w:p>
    <w:p w14:paraId="420ED52B" w14:textId="557414AF" w:rsidR="00944A57" w:rsidRPr="008B582B" w:rsidRDefault="00944A57"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Style w:val="None"/>
          <w:rFonts w:ascii="Times New Roman" w:hAnsi="Times New Roman" w:cs="Times New Roman"/>
          <w:sz w:val="24"/>
          <w:szCs w:val="24"/>
        </w:rPr>
      </w:pPr>
    </w:p>
    <w:p w14:paraId="42D1249D" w14:textId="77777777" w:rsidR="00944A57" w:rsidRPr="008B582B" w:rsidRDefault="00944A57" w:rsidP="00944A57">
      <w:pPr>
        <w:pStyle w:val="Podnoje"/>
        <w:jc w:val="both"/>
        <w:rPr>
          <w:rFonts w:cs="Times New Roman"/>
          <w:b/>
          <w:bCs/>
          <w:sz w:val="24"/>
          <w:szCs w:val="24"/>
        </w:rPr>
      </w:pPr>
      <w:r w:rsidRPr="008B582B">
        <w:rPr>
          <w:rFonts w:cs="Times New Roman"/>
          <w:b/>
          <w:bCs/>
          <w:sz w:val="24"/>
          <w:szCs w:val="24"/>
        </w:rPr>
        <w:t xml:space="preserve">PRILOZI: </w:t>
      </w:r>
    </w:p>
    <w:p w14:paraId="6C766224" w14:textId="77777777" w:rsidR="00944A57" w:rsidRPr="008B582B" w:rsidRDefault="00944A57" w:rsidP="00944A57">
      <w:pPr>
        <w:pStyle w:val="Podnoje"/>
        <w:tabs>
          <w:tab w:val="clear" w:pos="4536"/>
          <w:tab w:val="clear" w:pos="9072"/>
          <w:tab w:val="center" w:pos="4680"/>
          <w:tab w:val="right" w:pos="9360"/>
        </w:tabs>
        <w:jc w:val="both"/>
        <w:rPr>
          <w:rFonts w:cs="Times New Roman"/>
          <w:sz w:val="24"/>
          <w:szCs w:val="24"/>
        </w:rPr>
      </w:pPr>
      <w:r w:rsidRPr="008B582B">
        <w:rPr>
          <w:rFonts w:cs="Times New Roman"/>
          <w:sz w:val="24"/>
          <w:szCs w:val="24"/>
        </w:rPr>
        <w:t>-Prilog I. Ponudbeni list</w:t>
      </w:r>
    </w:p>
    <w:p w14:paraId="149FE762" w14:textId="77777777" w:rsidR="00944A57" w:rsidRPr="008B582B" w:rsidRDefault="00944A57" w:rsidP="00944A57">
      <w:pPr>
        <w:pStyle w:val="Podnoje"/>
        <w:tabs>
          <w:tab w:val="clear" w:pos="4536"/>
          <w:tab w:val="clear" w:pos="9072"/>
          <w:tab w:val="center" w:pos="4680"/>
          <w:tab w:val="right" w:pos="9360"/>
        </w:tabs>
        <w:jc w:val="both"/>
        <w:rPr>
          <w:rFonts w:cs="Times New Roman"/>
          <w:sz w:val="24"/>
          <w:szCs w:val="24"/>
        </w:rPr>
      </w:pPr>
      <w:r w:rsidRPr="008B582B">
        <w:rPr>
          <w:rFonts w:cs="Times New Roman"/>
          <w:sz w:val="24"/>
          <w:szCs w:val="24"/>
        </w:rPr>
        <w:t>-Prilog II. Izjava o nekažnjavanju</w:t>
      </w:r>
    </w:p>
    <w:p w14:paraId="557C4815" w14:textId="4EC14596" w:rsidR="00944A57" w:rsidRPr="008B582B" w:rsidRDefault="00944A57" w:rsidP="00944A57">
      <w:pPr>
        <w:pStyle w:val="Podnoje"/>
        <w:tabs>
          <w:tab w:val="clear" w:pos="4536"/>
          <w:tab w:val="clear" w:pos="9072"/>
          <w:tab w:val="center" w:pos="4680"/>
          <w:tab w:val="right" w:pos="9360"/>
        </w:tabs>
        <w:jc w:val="both"/>
        <w:rPr>
          <w:rFonts w:cs="Times New Roman"/>
          <w:sz w:val="24"/>
          <w:szCs w:val="24"/>
        </w:rPr>
      </w:pPr>
      <w:r w:rsidRPr="008B582B">
        <w:rPr>
          <w:rFonts w:cs="Times New Roman"/>
          <w:sz w:val="24"/>
          <w:szCs w:val="24"/>
        </w:rPr>
        <w:t>-Prilog III. Troškovnik</w:t>
      </w:r>
    </w:p>
    <w:p w14:paraId="67975D63" w14:textId="098F11D0" w:rsidR="00944A57" w:rsidRPr="008B582B" w:rsidRDefault="003570B1" w:rsidP="00944A57">
      <w:pPr>
        <w:pStyle w:val="Podnoje"/>
        <w:tabs>
          <w:tab w:val="clear" w:pos="4536"/>
          <w:tab w:val="clear" w:pos="9072"/>
          <w:tab w:val="center" w:pos="4680"/>
          <w:tab w:val="right" w:pos="9360"/>
        </w:tabs>
        <w:jc w:val="both"/>
        <w:rPr>
          <w:rFonts w:cs="Times New Roman"/>
          <w:sz w:val="24"/>
          <w:szCs w:val="24"/>
        </w:rPr>
      </w:pPr>
      <w:r>
        <w:rPr>
          <w:rFonts w:cs="Times New Roman"/>
          <w:sz w:val="24"/>
          <w:szCs w:val="24"/>
        </w:rPr>
        <w:t>-Prilog IV. Izjava o prihvaćanju općih I posebnih uvjeta</w:t>
      </w:r>
    </w:p>
    <w:p w14:paraId="18515AF1" w14:textId="4C70F41C" w:rsidR="00944A57" w:rsidRPr="008B582B" w:rsidRDefault="00944A57" w:rsidP="00944A57">
      <w:pPr>
        <w:pStyle w:val="Podnoje"/>
        <w:tabs>
          <w:tab w:val="clear" w:pos="4536"/>
          <w:tab w:val="clear" w:pos="9072"/>
          <w:tab w:val="center" w:pos="4680"/>
          <w:tab w:val="right" w:pos="9360"/>
        </w:tabs>
        <w:jc w:val="both"/>
        <w:rPr>
          <w:rFonts w:cs="Times New Roman"/>
          <w:sz w:val="24"/>
          <w:szCs w:val="24"/>
        </w:rPr>
      </w:pPr>
    </w:p>
    <w:p w14:paraId="2451A6B9" w14:textId="545A59D9" w:rsidR="00944A57" w:rsidRPr="008B582B" w:rsidRDefault="00944A57" w:rsidP="00944A57">
      <w:pPr>
        <w:pStyle w:val="Podnoje"/>
        <w:tabs>
          <w:tab w:val="clear" w:pos="4536"/>
          <w:tab w:val="clear" w:pos="9072"/>
          <w:tab w:val="center" w:pos="4680"/>
          <w:tab w:val="right" w:pos="9360"/>
        </w:tabs>
        <w:jc w:val="both"/>
        <w:rPr>
          <w:rFonts w:cs="Times New Roman"/>
          <w:sz w:val="24"/>
          <w:szCs w:val="24"/>
        </w:rPr>
      </w:pPr>
    </w:p>
    <w:p w14:paraId="2935C4AE" w14:textId="52333E82" w:rsidR="00944A57" w:rsidRPr="008B582B" w:rsidRDefault="00944A57" w:rsidP="00944A57">
      <w:pPr>
        <w:pStyle w:val="Podnoje"/>
        <w:tabs>
          <w:tab w:val="clear" w:pos="4536"/>
          <w:tab w:val="clear" w:pos="9072"/>
          <w:tab w:val="center" w:pos="4680"/>
          <w:tab w:val="right" w:pos="9360"/>
        </w:tabs>
        <w:jc w:val="both"/>
        <w:rPr>
          <w:rFonts w:cs="Times New Roman"/>
          <w:sz w:val="24"/>
          <w:szCs w:val="24"/>
        </w:rPr>
      </w:pPr>
    </w:p>
    <w:p w14:paraId="12F1D9F2" w14:textId="2779350F" w:rsidR="00944A57" w:rsidRPr="008B582B" w:rsidRDefault="00944A57" w:rsidP="00944A57">
      <w:pPr>
        <w:pStyle w:val="Podnoje"/>
        <w:tabs>
          <w:tab w:val="clear" w:pos="4536"/>
          <w:tab w:val="clear" w:pos="9072"/>
          <w:tab w:val="center" w:pos="4680"/>
          <w:tab w:val="right" w:pos="9360"/>
        </w:tabs>
        <w:jc w:val="both"/>
        <w:rPr>
          <w:rFonts w:cs="Times New Roman"/>
          <w:sz w:val="24"/>
          <w:szCs w:val="24"/>
        </w:rPr>
      </w:pPr>
    </w:p>
    <w:p w14:paraId="6FF55677" w14:textId="2A5F6A8F" w:rsidR="00944A57" w:rsidRPr="008B582B" w:rsidRDefault="00944A57" w:rsidP="00944A57">
      <w:pPr>
        <w:pStyle w:val="Podnoje"/>
        <w:tabs>
          <w:tab w:val="clear" w:pos="4536"/>
          <w:tab w:val="clear" w:pos="9072"/>
          <w:tab w:val="center" w:pos="4680"/>
          <w:tab w:val="right" w:pos="9360"/>
        </w:tabs>
        <w:jc w:val="both"/>
        <w:rPr>
          <w:rFonts w:cs="Times New Roman"/>
          <w:sz w:val="24"/>
          <w:szCs w:val="24"/>
        </w:rPr>
      </w:pPr>
    </w:p>
    <w:p w14:paraId="2987BC9A" w14:textId="1DA8D474" w:rsidR="00944A57" w:rsidRPr="008B582B" w:rsidRDefault="00944A57" w:rsidP="00944A57">
      <w:pPr>
        <w:pStyle w:val="Podnoje"/>
        <w:tabs>
          <w:tab w:val="clear" w:pos="4536"/>
          <w:tab w:val="clear" w:pos="9072"/>
          <w:tab w:val="center" w:pos="4680"/>
          <w:tab w:val="right" w:pos="9360"/>
        </w:tabs>
        <w:jc w:val="both"/>
        <w:rPr>
          <w:rFonts w:cs="Times New Roman"/>
          <w:sz w:val="24"/>
          <w:szCs w:val="24"/>
        </w:rPr>
      </w:pPr>
    </w:p>
    <w:p w14:paraId="70EB2CCC" w14:textId="426CA269" w:rsidR="00944A57" w:rsidRPr="008B582B" w:rsidRDefault="00944A57" w:rsidP="00944A57">
      <w:pPr>
        <w:pStyle w:val="Podnoje"/>
        <w:tabs>
          <w:tab w:val="clear" w:pos="4536"/>
          <w:tab w:val="clear" w:pos="9072"/>
          <w:tab w:val="center" w:pos="4680"/>
          <w:tab w:val="right" w:pos="9360"/>
        </w:tabs>
        <w:jc w:val="both"/>
        <w:rPr>
          <w:rFonts w:cs="Times New Roman"/>
          <w:sz w:val="24"/>
          <w:szCs w:val="24"/>
        </w:rPr>
      </w:pPr>
    </w:p>
    <w:p w14:paraId="5C9F7800" w14:textId="32FF8E5F" w:rsidR="00944A57" w:rsidRPr="008B582B" w:rsidRDefault="00944A57" w:rsidP="00944A57">
      <w:pPr>
        <w:pStyle w:val="Podnoje"/>
        <w:tabs>
          <w:tab w:val="clear" w:pos="4536"/>
          <w:tab w:val="clear" w:pos="9072"/>
          <w:tab w:val="center" w:pos="4680"/>
          <w:tab w:val="right" w:pos="9360"/>
        </w:tabs>
        <w:jc w:val="both"/>
        <w:rPr>
          <w:rFonts w:cs="Times New Roman"/>
          <w:sz w:val="24"/>
          <w:szCs w:val="24"/>
        </w:rPr>
      </w:pPr>
    </w:p>
    <w:p w14:paraId="284DC9B9" w14:textId="5763320C" w:rsidR="00944A57" w:rsidRPr="008B582B" w:rsidRDefault="00944A57" w:rsidP="00944A57">
      <w:pPr>
        <w:pStyle w:val="Podnoje"/>
        <w:tabs>
          <w:tab w:val="clear" w:pos="4536"/>
          <w:tab w:val="clear" w:pos="9072"/>
          <w:tab w:val="center" w:pos="4680"/>
          <w:tab w:val="right" w:pos="9360"/>
        </w:tabs>
        <w:jc w:val="both"/>
        <w:rPr>
          <w:rFonts w:cs="Times New Roman"/>
          <w:sz w:val="24"/>
          <w:szCs w:val="24"/>
        </w:rPr>
      </w:pPr>
    </w:p>
    <w:p w14:paraId="43CDAE5D" w14:textId="6C9FFA21" w:rsidR="00944A57" w:rsidRPr="008B582B" w:rsidRDefault="00944A57" w:rsidP="00944A57">
      <w:pPr>
        <w:pStyle w:val="Podnoje"/>
        <w:tabs>
          <w:tab w:val="clear" w:pos="4536"/>
          <w:tab w:val="clear" w:pos="9072"/>
          <w:tab w:val="center" w:pos="4680"/>
          <w:tab w:val="right" w:pos="9360"/>
        </w:tabs>
        <w:jc w:val="both"/>
        <w:rPr>
          <w:rFonts w:cs="Times New Roman"/>
          <w:sz w:val="24"/>
          <w:szCs w:val="24"/>
        </w:rPr>
      </w:pPr>
    </w:p>
    <w:p w14:paraId="504BC28B" w14:textId="2768C2BB" w:rsidR="00944A57" w:rsidRDefault="00944A57" w:rsidP="00944A57">
      <w:pPr>
        <w:pStyle w:val="Podnoje"/>
        <w:tabs>
          <w:tab w:val="clear" w:pos="4536"/>
          <w:tab w:val="clear" w:pos="9072"/>
          <w:tab w:val="center" w:pos="4680"/>
          <w:tab w:val="right" w:pos="9360"/>
        </w:tabs>
        <w:jc w:val="both"/>
        <w:rPr>
          <w:rFonts w:cs="Times New Roman"/>
          <w:sz w:val="24"/>
          <w:szCs w:val="24"/>
        </w:rPr>
      </w:pPr>
    </w:p>
    <w:p w14:paraId="79033DBF" w14:textId="0C64C2F9" w:rsidR="00E84052" w:rsidRDefault="00E84052" w:rsidP="00944A57">
      <w:pPr>
        <w:pStyle w:val="Podnoje"/>
        <w:tabs>
          <w:tab w:val="clear" w:pos="4536"/>
          <w:tab w:val="clear" w:pos="9072"/>
          <w:tab w:val="center" w:pos="4680"/>
          <w:tab w:val="right" w:pos="9360"/>
        </w:tabs>
        <w:jc w:val="both"/>
        <w:rPr>
          <w:rFonts w:cs="Times New Roman"/>
          <w:sz w:val="24"/>
          <w:szCs w:val="24"/>
        </w:rPr>
      </w:pPr>
    </w:p>
    <w:p w14:paraId="1098843B" w14:textId="461580A2" w:rsidR="00E84052" w:rsidRDefault="00E84052" w:rsidP="00944A57">
      <w:pPr>
        <w:pStyle w:val="Podnoje"/>
        <w:tabs>
          <w:tab w:val="clear" w:pos="4536"/>
          <w:tab w:val="clear" w:pos="9072"/>
          <w:tab w:val="center" w:pos="4680"/>
          <w:tab w:val="right" w:pos="9360"/>
        </w:tabs>
        <w:jc w:val="both"/>
        <w:rPr>
          <w:rFonts w:cs="Times New Roman"/>
          <w:sz w:val="24"/>
          <w:szCs w:val="24"/>
        </w:rPr>
      </w:pPr>
    </w:p>
    <w:p w14:paraId="41F49F58" w14:textId="6091BA4C" w:rsidR="00E84052" w:rsidRDefault="00E84052" w:rsidP="00944A57">
      <w:pPr>
        <w:pStyle w:val="Podnoje"/>
        <w:tabs>
          <w:tab w:val="clear" w:pos="4536"/>
          <w:tab w:val="clear" w:pos="9072"/>
          <w:tab w:val="center" w:pos="4680"/>
          <w:tab w:val="right" w:pos="9360"/>
        </w:tabs>
        <w:jc w:val="both"/>
        <w:rPr>
          <w:rFonts w:cs="Times New Roman"/>
          <w:sz w:val="24"/>
          <w:szCs w:val="24"/>
        </w:rPr>
      </w:pPr>
    </w:p>
    <w:p w14:paraId="51A4F2D0" w14:textId="40040368" w:rsidR="00E84052" w:rsidRDefault="00E84052" w:rsidP="00944A57">
      <w:pPr>
        <w:pStyle w:val="Podnoje"/>
        <w:tabs>
          <w:tab w:val="clear" w:pos="4536"/>
          <w:tab w:val="clear" w:pos="9072"/>
          <w:tab w:val="center" w:pos="4680"/>
          <w:tab w:val="right" w:pos="9360"/>
        </w:tabs>
        <w:jc w:val="both"/>
        <w:rPr>
          <w:rFonts w:cs="Times New Roman"/>
          <w:sz w:val="24"/>
          <w:szCs w:val="24"/>
        </w:rPr>
      </w:pPr>
    </w:p>
    <w:p w14:paraId="7503918F" w14:textId="24F4008E" w:rsidR="00E84052" w:rsidRDefault="00E84052" w:rsidP="00944A57">
      <w:pPr>
        <w:pStyle w:val="Podnoje"/>
        <w:tabs>
          <w:tab w:val="clear" w:pos="4536"/>
          <w:tab w:val="clear" w:pos="9072"/>
          <w:tab w:val="center" w:pos="4680"/>
          <w:tab w:val="right" w:pos="9360"/>
        </w:tabs>
        <w:jc w:val="both"/>
        <w:rPr>
          <w:rFonts w:cs="Times New Roman"/>
          <w:sz w:val="24"/>
          <w:szCs w:val="24"/>
        </w:rPr>
      </w:pPr>
    </w:p>
    <w:p w14:paraId="1329DBCA" w14:textId="00B1C754" w:rsidR="00944A57" w:rsidRPr="008B582B" w:rsidRDefault="00944A57" w:rsidP="00944A57">
      <w:pPr>
        <w:pStyle w:val="Podnoje"/>
        <w:tabs>
          <w:tab w:val="clear" w:pos="4536"/>
          <w:tab w:val="clear" w:pos="9072"/>
          <w:tab w:val="center" w:pos="4680"/>
          <w:tab w:val="right" w:pos="9360"/>
        </w:tabs>
        <w:jc w:val="both"/>
        <w:rPr>
          <w:rFonts w:cs="Times New Roman"/>
          <w:sz w:val="24"/>
          <w:szCs w:val="24"/>
        </w:rPr>
      </w:pPr>
    </w:p>
    <w:p w14:paraId="3F389225" w14:textId="5BF5BF69" w:rsidR="00944A57" w:rsidRPr="008B582B" w:rsidRDefault="00944A57" w:rsidP="00944A57">
      <w:pPr>
        <w:pStyle w:val="Podnoje"/>
        <w:tabs>
          <w:tab w:val="clear" w:pos="4536"/>
          <w:tab w:val="clear" w:pos="9072"/>
          <w:tab w:val="center" w:pos="4680"/>
          <w:tab w:val="right" w:pos="9360"/>
        </w:tabs>
        <w:jc w:val="both"/>
        <w:rPr>
          <w:rFonts w:cs="Times New Roman"/>
          <w:sz w:val="24"/>
          <w:szCs w:val="24"/>
        </w:rPr>
      </w:pPr>
    </w:p>
    <w:p w14:paraId="1FA70BBF" w14:textId="77777777" w:rsidR="00944A57" w:rsidRPr="008B582B" w:rsidRDefault="00944A57" w:rsidP="00944A57">
      <w:pPr>
        <w:pStyle w:val="Podnoje"/>
        <w:jc w:val="both"/>
        <w:rPr>
          <w:rFonts w:cs="Times New Roman"/>
          <w:sz w:val="24"/>
          <w:szCs w:val="24"/>
        </w:rPr>
      </w:pPr>
      <w:r w:rsidRPr="008B582B">
        <w:rPr>
          <w:rFonts w:cs="Times New Roman"/>
          <w:b/>
          <w:bCs/>
          <w:sz w:val="24"/>
          <w:szCs w:val="24"/>
        </w:rPr>
        <w:t xml:space="preserve">Prilog I. </w:t>
      </w:r>
    </w:p>
    <w:p w14:paraId="667A67F7" w14:textId="77777777" w:rsidR="00944A57" w:rsidRPr="008B582B" w:rsidRDefault="00944A57" w:rsidP="00944A57">
      <w:pPr>
        <w:pStyle w:val="Podnoje"/>
        <w:jc w:val="center"/>
        <w:rPr>
          <w:rFonts w:cs="Times New Roman"/>
          <w:b/>
          <w:bCs/>
          <w:sz w:val="24"/>
          <w:szCs w:val="24"/>
        </w:rPr>
      </w:pPr>
    </w:p>
    <w:p w14:paraId="00F356CF" w14:textId="77777777" w:rsidR="00944A57" w:rsidRPr="008B582B" w:rsidRDefault="00944A57" w:rsidP="00944A57">
      <w:pPr>
        <w:pStyle w:val="Podnoje"/>
        <w:jc w:val="center"/>
        <w:rPr>
          <w:rFonts w:cs="Times New Roman"/>
          <w:b/>
          <w:bCs/>
          <w:sz w:val="24"/>
          <w:szCs w:val="24"/>
        </w:rPr>
      </w:pPr>
      <w:r w:rsidRPr="008B582B">
        <w:rPr>
          <w:rFonts w:cs="Times New Roman"/>
          <w:b/>
          <w:bCs/>
          <w:sz w:val="24"/>
          <w:szCs w:val="24"/>
        </w:rPr>
        <w:t>PONUDBENI LIST</w:t>
      </w:r>
    </w:p>
    <w:p w14:paraId="12560224" w14:textId="77777777" w:rsidR="00944A57" w:rsidRPr="008B582B" w:rsidRDefault="00944A57" w:rsidP="00944A57">
      <w:pPr>
        <w:pStyle w:val="Podnoje"/>
        <w:rPr>
          <w:rFonts w:cs="Times New Roman"/>
          <w:b/>
          <w:bCs/>
          <w:sz w:val="24"/>
          <w:szCs w:val="24"/>
        </w:rPr>
      </w:pPr>
      <w:r w:rsidRPr="008B582B">
        <w:rPr>
          <w:rFonts w:cs="Times New Roman"/>
          <w:b/>
          <w:bCs/>
          <w:sz w:val="24"/>
          <w:szCs w:val="24"/>
        </w:rPr>
        <w:t xml:space="preserve"> </w:t>
      </w:r>
    </w:p>
    <w:p w14:paraId="089CE8BD" w14:textId="77777777" w:rsidR="00944A57" w:rsidRPr="008B582B" w:rsidRDefault="00944A57" w:rsidP="00944A57">
      <w:pPr>
        <w:pStyle w:val="Podnoje"/>
        <w:rPr>
          <w:rFonts w:cs="Times New Roman"/>
          <w:b/>
          <w:bCs/>
          <w:sz w:val="24"/>
          <w:szCs w:val="24"/>
        </w:rPr>
      </w:pPr>
      <w:r w:rsidRPr="008B582B">
        <w:rPr>
          <w:rFonts w:cs="Times New Roman"/>
          <w:b/>
          <w:bCs/>
          <w:sz w:val="24"/>
          <w:szCs w:val="24"/>
        </w:rPr>
        <w:t>Broj ponude: ___________                             Datum ponude:____________</w:t>
      </w:r>
    </w:p>
    <w:p w14:paraId="0699487C" w14:textId="77777777" w:rsidR="00944A57" w:rsidRPr="008B582B" w:rsidRDefault="00944A57" w:rsidP="00944A57">
      <w:pPr>
        <w:pStyle w:val="Podnoje"/>
        <w:jc w:val="both"/>
        <w:rPr>
          <w:rFonts w:cs="Times New Roman"/>
          <w:sz w:val="24"/>
          <w:szCs w:val="24"/>
        </w:rPr>
      </w:pPr>
    </w:p>
    <w:p w14:paraId="417E6027" w14:textId="77777777" w:rsidR="00944A57" w:rsidRPr="008B582B" w:rsidRDefault="00944A57" w:rsidP="00944A57">
      <w:pPr>
        <w:pStyle w:val="Podnoje"/>
        <w:jc w:val="both"/>
        <w:rPr>
          <w:rFonts w:cs="Times New Roman"/>
          <w:sz w:val="24"/>
          <w:szCs w:val="24"/>
        </w:rPr>
      </w:pPr>
      <w:r w:rsidRPr="008B582B">
        <w:rPr>
          <w:rFonts w:cs="Times New Roman"/>
          <w:b/>
          <w:bCs/>
          <w:sz w:val="24"/>
          <w:szCs w:val="24"/>
        </w:rPr>
        <w:t>Naručitelj i sjedište:</w:t>
      </w:r>
      <w:r w:rsidRPr="008B582B">
        <w:rPr>
          <w:rFonts w:cs="Times New Roman"/>
          <w:sz w:val="24"/>
          <w:szCs w:val="24"/>
        </w:rPr>
        <w:t xml:space="preserve"> Općina Cetingrad, trg hrvatskih branitelja 2, 47222 Cetingrad</w:t>
      </w:r>
    </w:p>
    <w:p w14:paraId="283B829C" w14:textId="77777777" w:rsidR="00944A57" w:rsidRPr="008B582B" w:rsidRDefault="00944A57" w:rsidP="00944A57">
      <w:pPr>
        <w:pStyle w:val="Podnoje"/>
        <w:jc w:val="both"/>
        <w:rPr>
          <w:rFonts w:cs="Times New Roman"/>
          <w:sz w:val="24"/>
          <w:szCs w:val="24"/>
        </w:rPr>
      </w:pPr>
    </w:p>
    <w:p w14:paraId="0E0E72F1" w14:textId="2DF3189B" w:rsidR="00944A57" w:rsidRPr="008B582B" w:rsidRDefault="00944A57" w:rsidP="00944A57">
      <w:r w:rsidRPr="008B582B">
        <w:rPr>
          <w:b/>
          <w:bCs/>
        </w:rPr>
        <w:t>Predmet nabave: „</w:t>
      </w:r>
      <w:r w:rsidRPr="008B582B">
        <w:t xml:space="preserve"> </w:t>
      </w:r>
      <w:r w:rsidR="00E84052">
        <w:rPr>
          <w:b/>
          <w:bCs/>
        </w:rPr>
        <w:t xml:space="preserve">Izrada II. Izmjena i dopuna prostornog plana Općine Cetingrad </w:t>
      </w:r>
      <w:r w:rsidRPr="008B582B">
        <w:rPr>
          <w:b/>
          <w:bCs/>
        </w:rPr>
        <w:t xml:space="preserve"> </w:t>
      </w:r>
      <w:r w:rsidRPr="008B582B">
        <w:t>“</w:t>
      </w:r>
    </w:p>
    <w:p w14:paraId="66F673A0" w14:textId="77777777" w:rsidR="00944A57" w:rsidRPr="008B582B" w:rsidRDefault="00944A57" w:rsidP="00944A57"/>
    <w:p w14:paraId="5B5C39FA" w14:textId="77777777" w:rsidR="00944A57" w:rsidRPr="008B582B" w:rsidRDefault="00944A57" w:rsidP="00944A57">
      <w:pPr>
        <w:pStyle w:val="Odlomakpopisa"/>
        <w:numPr>
          <w:ilvl w:val="0"/>
          <w:numId w:val="8"/>
        </w:numPr>
        <w:spacing w:after="0"/>
        <w:rPr>
          <w:rFonts w:ascii="Times New Roman" w:hAnsi="Times New Roman"/>
          <w:b/>
          <w:bCs/>
          <w:sz w:val="24"/>
          <w:szCs w:val="24"/>
        </w:rPr>
      </w:pPr>
      <w:r w:rsidRPr="008B582B">
        <w:rPr>
          <w:rFonts w:ascii="Times New Roman" w:hAnsi="Times New Roman"/>
          <w:b/>
          <w:bCs/>
          <w:sz w:val="24"/>
          <w:szCs w:val="24"/>
        </w:rPr>
        <w:t xml:space="preserve">Podaci o ponuditelju </w:t>
      </w:r>
    </w:p>
    <w:tbl>
      <w:tblPr>
        <w:tblW w:w="9563" w:type="dxa"/>
        <w:tblLook w:val="04A0" w:firstRow="1" w:lastRow="0" w:firstColumn="1" w:lastColumn="0" w:noHBand="0" w:noVBand="1"/>
      </w:tblPr>
      <w:tblGrid>
        <w:gridCol w:w="4000"/>
        <w:gridCol w:w="1563"/>
        <w:gridCol w:w="4000"/>
      </w:tblGrid>
      <w:tr w:rsidR="00944A57" w:rsidRPr="008B582B" w14:paraId="79B077F8" w14:textId="77777777" w:rsidTr="00731BC1">
        <w:trPr>
          <w:trHeight w:val="516"/>
        </w:trPr>
        <w:tc>
          <w:tcPr>
            <w:tcW w:w="556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290F06" w14:textId="77777777" w:rsidR="00944A57" w:rsidRPr="008B582B" w:rsidRDefault="00944A57" w:rsidP="00731BC1">
            <w:pPr>
              <w:rPr>
                <w:rFonts w:eastAsia="Times New Roman"/>
                <w:color w:val="000000"/>
              </w:rPr>
            </w:pPr>
            <w:r w:rsidRPr="008B582B">
              <w:rPr>
                <w:rFonts w:eastAsia="Times New Roman"/>
                <w:color w:val="000000"/>
              </w:rPr>
              <w:t>Zajednica ponuditelja (zaokružiti)</w:t>
            </w:r>
          </w:p>
        </w:tc>
        <w:tc>
          <w:tcPr>
            <w:tcW w:w="4000" w:type="dxa"/>
            <w:tcBorders>
              <w:top w:val="single" w:sz="4" w:space="0" w:color="auto"/>
              <w:left w:val="nil"/>
              <w:bottom w:val="single" w:sz="4" w:space="0" w:color="auto"/>
              <w:right w:val="single" w:sz="4" w:space="0" w:color="auto"/>
            </w:tcBorders>
            <w:shd w:val="clear" w:color="auto" w:fill="auto"/>
            <w:noWrap/>
            <w:vAlign w:val="center"/>
            <w:hideMark/>
          </w:tcPr>
          <w:p w14:paraId="4E3245E6" w14:textId="77777777" w:rsidR="00944A57" w:rsidRPr="008B582B" w:rsidRDefault="00944A57" w:rsidP="00731BC1">
            <w:pPr>
              <w:jc w:val="center"/>
              <w:rPr>
                <w:rFonts w:eastAsia="Times New Roman"/>
                <w:color w:val="000000"/>
              </w:rPr>
            </w:pPr>
            <w:r w:rsidRPr="008B582B">
              <w:rPr>
                <w:rFonts w:eastAsia="Times New Roman"/>
                <w:color w:val="000000"/>
              </w:rPr>
              <w:t>DA                NE</w:t>
            </w:r>
          </w:p>
        </w:tc>
      </w:tr>
      <w:tr w:rsidR="00944A57" w:rsidRPr="008B582B" w14:paraId="0E9D09B7" w14:textId="77777777" w:rsidTr="00731BC1">
        <w:trPr>
          <w:trHeight w:val="881"/>
        </w:trPr>
        <w:tc>
          <w:tcPr>
            <w:tcW w:w="55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F7691F" w14:textId="77777777" w:rsidR="00944A57" w:rsidRPr="008B582B" w:rsidRDefault="00944A57" w:rsidP="00731BC1">
            <w:pPr>
              <w:rPr>
                <w:rFonts w:eastAsia="Times New Roman"/>
                <w:color w:val="000000"/>
              </w:rPr>
            </w:pPr>
            <w:r w:rsidRPr="008B582B">
              <w:rPr>
                <w:rFonts w:eastAsia="Times New Roman"/>
                <w:color w:val="000000"/>
              </w:rPr>
              <w:t>Naziv i sjedište ponuditelja /člana zajednice ponuditelja ovlaštenim za komunikaciju sa naručiteljem</w:t>
            </w:r>
          </w:p>
        </w:tc>
        <w:tc>
          <w:tcPr>
            <w:tcW w:w="4000" w:type="dxa"/>
            <w:tcBorders>
              <w:top w:val="single" w:sz="4" w:space="0" w:color="auto"/>
              <w:left w:val="nil"/>
              <w:bottom w:val="single" w:sz="4" w:space="0" w:color="auto"/>
              <w:right w:val="single" w:sz="4" w:space="0" w:color="auto"/>
            </w:tcBorders>
            <w:shd w:val="clear" w:color="auto" w:fill="auto"/>
            <w:noWrap/>
            <w:vAlign w:val="center"/>
            <w:hideMark/>
          </w:tcPr>
          <w:p w14:paraId="0B887FD7" w14:textId="77777777" w:rsidR="00944A57" w:rsidRPr="008B582B" w:rsidRDefault="00944A57" w:rsidP="00731BC1">
            <w:pPr>
              <w:rPr>
                <w:rFonts w:eastAsia="Times New Roman"/>
                <w:color w:val="000000"/>
              </w:rPr>
            </w:pPr>
            <w:r w:rsidRPr="008B582B">
              <w:rPr>
                <w:rFonts w:eastAsia="Times New Roman"/>
                <w:color w:val="000000"/>
              </w:rPr>
              <w:t> </w:t>
            </w:r>
          </w:p>
        </w:tc>
      </w:tr>
      <w:tr w:rsidR="00944A57" w:rsidRPr="008B582B" w14:paraId="10A53A4B" w14:textId="77777777" w:rsidTr="00731BC1">
        <w:trPr>
          <w:trHeight w:val="415"/>
        </w:trPr>
        <w:tc>
          <w:tcPr>
            <w:tcW w:w="95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A7B34" w14:textId="77777777" w:rsidR="00944A57" w:rsidRPr="008B582B" w:rsidRDefault="00944A57" w:rsidP="00731BC1">
            <w:pPr>
              <w:rPr>
                <w:rFonts w:eastAsia="Times New Roman"/>
                <w:color w:val="000000"/>
              </w:rPr>
            </w:pPr>
            <w:r w:rsidRPr="008B582B">
              <w:rPr>
                <w:rFonts w:eastAsia="Times New Roman"/>
                <w:color w:val="000000"/>
              </w:rPr>
              <w:t>OIB:</w:t>
            </w:r>
          </w:p>
        </w:tc>
      </w:tr>
      <w:tr w:rsidR="00944A57" w:rsidRPr="008B582B" w14:paraId="57967BE2" w14:textId="77777777" w:rsidTr="00731BC1">
        <w:trPr>
          <w:trHeight w:val="368"/>
        </w:trPr>
        <w:tc>
          <w:tcPr>
            <w:tcW w:w="95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A1A7A" w14:textId="77777777" w:rsidR="00944A57" w:rsidRPr="008B582B" w:rsidRDefault="00944A57" w:rsidP="00731BC1">
            <w:pPr>
              <w:rPr>
                <w:rFonts w:eastAsia="Times New Roman"/>
                <w:color w:val="000000"/>
              </w:rPr>
            </w:pPr>
            <w:r w:rsidRPr="008B582B">
              <w:rPr>
                <w:rFonts w:eastAsia="Times New Roman"/>
                <w:color w:val="000000"/>
              </w:rPr>
              <w:t>IBAN:</w:t>
            </w:r>
          </w:p>
        </w:tc>
      </w:tr>
      <w:tr w:rsidR="00944A57" w:rsidRPr="008B582B" w14:paraId="0D13A6B5" w14:textId="77777777" w:rsidTr="00731BC1">
        <w:trPr>
          <w:trHeight w:val="466"/>
        </w:trPr>
        <w:tc>
          <w:tcPr>
            <w:tcW w:w="55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B6478" w14:textId="77777777" w:rsidR="00944A57" w:rsidRPr="008B582B" w:rsidRDefault="00944A57" w:rsidP="00731BC1">
            <w:pPr>
              <w:rPr>
                <w:rFonts w:eastAsia="Times New Roman"/>
                <w:color w:val="000000"/>
              </w:rPr>
            </w:pPr>
            <w:r w:rsidRPr="008B582B">
              <w:rPr>
                <w:rFonts w:eastAsia="Times New Roman"/>
                <w:color w:val="000000"/>
              </w:rPr>
              <w:t>Gospodarski subjekt je u sustavu PDV-a (zaokružiti)</w:t>
            </w:r>
          </w:p>
        </w:tc>
        <w:tc>
          <w:tcPr>
            <w:tcW w:w="4000" w:type="dxa"/>
            <w:tcBorders>
              <w:top w:val="single" w:sz="4" w:space="0" w:color="auto"/>
              <w:left w:val="nil"/>
              <w:bottom w:val="single" w:sz="4" w:space="0" w:color="auto"/>
              <w:right w:val="single" w:sz="4" w:space="0" w:color="auto"/>
            </w:tcBorders>
            <w:shd w:val="clear" w:color="auto" w:fill="auto"/>
            <w:noWrap/>
            <w:vAlign w:val="center"/>
            <w:hideMark/>
          </w:tcPr>
          <w:p w14:paraId="0CEA217E" w14:textId="77777777" w:rsidR="00944A57" w:rsidRPr="008B582B" w:rsidRDefault="00944A57" w:rsidP="00731BC1">
            <w:pPr>
              <w:jc w:val="center"/>
              <w:rPr>
                <w:rFonts w:eastAsia="Times New Roman"/>
                <w:color w:val="000000"/>
              </w:rPr>
            </w:pPr>
            <w:r w:rsidRPr="008B582B">
              <w:rPr>
                <w:rFonts w:eastAsia="Times New Roman"/>
                <w:color w:val="000000"/>
              </w:rPr>
              <w:t>DA                NE</w:t>
            </w:r>
          </w:p>
        </w:tc>
      </w:tr>
      <w:tr w:rsidR="00944A57" w:rsidRPr="008B582B" w14:paraId="70F29E34" w14:textId="77777777" w:rsidTr="00731BC1">
        <w:trPr>
          <w:trHeight w:val="413"/>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F2F9E" w14:textId="77777777" w:rsidR="00944A57" w:rsidRPr="008B582B" w:rsidRDefault="00944A57" w:rsidP="00731BC1">
            <w:pPr>
              <w:rPr>
                <w:rFonts w:eastAsia="Times New Roman"/>
                <w:color w:val="000000"/>
              </w:rPr>
            </w:pPr>
            <w:r w:rsidRPr="008B582B">
              <w:rPr>
                <w:rFonts w:eastAsia="Times New Roman"/>
                <w:color w:val="000000"/>
              </w:rPr>
              <w:t>Adresa za dostavu pošte</w:t>
            </w:r>
          </w:p>
        </w:tc>
        <w:tc>
          <w:tcPr>
            <w:tcW w:w="5563"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028D47" w14:textId="77777777" w:rsidR="00944A57" w:rsidRPr="008B582B" w:rsidRDefault="00944A57" w:rsidP="00731BC1">
            <w:pPr>
              <w:rPr>
                <w:rFonts w:eastAsia="Times New Roman"/>
                <w:color w:val="000000"/>
              </w:rPr>
            </w:pPr>
            <w:r w:rsidRPr="008B582B">
              <w:rPr>
                <w:rFonts w:eastAsia="Times New Roman"/>
                <w:color w:val="000000"/>
              </w:rPr>
              <w:t> </w:t>
            </w:r>
          </w:p>
        </w:tc>
      </w:tr>
      <w:tr w:rsidR="00944A57" w:rsidRPr="008B582B" w14:paraId="15F13AAA" w14:textId="77777777" w:rsidTr="00731BC1">
        <w:trPr>
          <w:trHeight w:val="441"/>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C20AF" w14:textId="77777777" w:rsidR="00944A57" w:rsidRPr="008B582B" w:rsidRDefault="00944A57" w:rsidP="00731BC1">
            <w:pPr>
              <w:rPr>
                <w:rFonts w:eastAsia="Times New Roman"/>
                <w:color w:val="000000"/>
              </w:rPr>
            </w:pPr>
            <w:r w:rsidRPr="008B582B">
              <w:rPr>
                <w:rFonts w:eastAsia="Times New Roman"/>
                <w:color w:val="000000"/>
              </w:rPr>
              <w:t>Adresa e-pošte</w:t>
            </w:r>
          </w:p>
        </w:tc>
        <w:tc>
          <w:tcPr>
            <w:tcW w:w="556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6EB3B7" w14:textId="77777777" w:rsidR="00944A57" w:rsidRPr="008B582B" w:rsidRDefault="00944A57" w:rsidP="00731BC1">
            <w:pPr>
              <w:rPr>
                <w:rFonts w:eastAsia="Times New Roman"/>
                <w:color w:val="000000"/>
              </w:rPr>
            </w:pPr>
            <w:r w:rsidRPr="008B582B">
              <w:rPr>
                <w:rFonts w:eastAsia="Times New Roman"/>
                <w:color w:val="000000"/>
              </w:rPr>
              <w:t> </w:t>
            </w:r>
          </w:p>
        </w:tc>
      </w:tr>
      <w:tr w:rsidR="00944A57" w:rsidRPr="008B582B" w14:paraId="25A7CBB7" w14:textId="77777777" w:rsidTr="00731BC1">
        <w:trPr>
          <w:trHeight w:val="620"/>
        </w:trPr>
        <w:tc>
          <w:tcPr>
            <w:tcW w:w="40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26454A9" w14:textId="77777777" w:rsidR="00944A57" w:rsidRPr="008B582B" w:rsidRDefault="00944A57" w:rsidP="00731BC1">
            <w:pPr>
              <w:rPr>
                <w:rFonts w:eastAsia="Times New Roman"/>
                <w:color w:val="000000"/>
              </w:rPr>
            </w:pPr>
            <w:r w:rsidRPr="008B582B">
              <w:rPr>
                <w:rFonts w:eastAsia="Times New Roman"/>
                <w:color w:val="000000"/>
              </w:rPr>
              <w:t xml:space="preserve">Ime i prezime odgovorne osobe </w:t>
            </w:r>
            <w:r w:rsidRPr="008B582B">
              <w:rPr>
                <w:rFonts w:eastAsia="Times New Roman"/>
                <w:color w:val="000000"/>
              </w:rPr>
              <w:br/>
              <w:t>ponuditelja, funkcija</w:t>
            </w:r>
          </w:p>
        </w:tc>
        <w:tc>
          <w:tcPr>
            <w:tcW w:w="5563" w:type="dxa"/>
            <w:gridSpan w:val="2"/>
            <w:tcBorders>
              <w:top w:val="single" w:sz="4" w:space="0" w:color="auto"/>
              <w:left w:val="nil"/>
              <w:bottom w:val="single" w:sz="4" w:space="0" w:color="auto"/>
              <w:right w:val="single" w:sz="4" w:space="0" w:color="000000"/>
            </w:tcBorders>
            <w:shd w:val="clear" w:color="auto" w:fill="auto"/>
            <w:vAlign w:val="center"/>
            <w:hideMark/>
          </w:tcPr>
          <w:p w14:paraId="3E10CD7B" w14:textId="77777777" w:rsidR="00944A57" w:rsidRPr="008B582B" w:rsidRDefault="00944A57" w:rsidP="00731BC1">
            <w:pPr>
              <w:jc w:val="center"/>
              <w:rPr>
                <w:rFonts w:eastAsia="Times New Roman"/>
                <w:color w:val="000000"/>
              </w:rPr>
            </w:pPr>
            <w:r w:rsidRPr="008B582B">
              <w:rPr>
                <w:rFonts w:eastAsia="Times New Roman"/>
                <w:color w:val="000000"/>
              </w:rPr>
              <w:t> </w:t>
            </w:r>
          </w:p>
        </w:tc>
      </w:tr>
      <w:tr w:rsidR="00944A57" w:rsidRPr="008B582B" w14:paraId="2BA14ECC" w14:textId="77777777" w:rsidTr="00731BC1">
        <w:trPr>
          <w:trHeight w:val="440"/>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EF1C4" w14:textId="77777777" w:rsidR="00944A57" w:rsidRPr="008B582B" w:rsidRDefault="00944A57" w:rsidP="00731BC1">
            <w:pPr>
              <w:rPr>
                <w:rFonts w:eastAsia="Times New Roman"/>
                <w:color w:val="000000"/>
              </w:rPr>
            </w:pPr>
            <w:r w:rsidRPr="008B582B">
              <w:rPr>
                <w:rFonts w:eastAsia="Times New Roman"/>
                <w:color w:val="000000"/>
              </w:rPr>
              <w:t>Kontakt osoba ponuditelja</w:t>
            </w:r>
          </w:p>
        </w:tc>
        <w:tc>
          <w:tcPr>
            <w:tcW w:w="556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CDAE37" w14:textId="77777777" w:rsidR="00944A57" w:rsidRPr="008B582B" w:rsidRDefault="00944A57" w:rsidP="00731BC1">
            <w:pPr>
              <w:rPr>
                <w:rFonts w:eastAsia="Times New Roman"/>
                <w:color w:val="000000"/>
              </w:rPr>
            </w:pPr>
            <w:r w:rsidRPr="008B582B">
              <w:rPr>
                <w:rFonts w:eastAsia="Times New Roman"/>
                <w:color w:val="000000"/>
              </w:rPr>
              <w:t> </w:t>
            </w:r>
          </w:p>
        </w:tc>
      </w:tr>
      <w:tr w:rsidR="00944A57" w:rsidRPr="008B582B" w14:paraId="5C15E356" w14:textId="77777777" w:rsidTr="00731BC1">
        <w:trPr>
          <w:trHeight w:val="449"/>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8A147" w14:textId="77777777" w:rsidR="00944A57" w:rsidRPr="008B582B" w:rsidRDefault="00944A57" w:rsidP="00731BC1">
            <w:pPr>
              <w:rPr>
                <w:rFonts w:eastAsia="Times New Roman"/>
                <w:color w:val="000000"/>
              </w:rPr>
            </w:pPr>
            <w:r w:rsidRPr="008B582B">
              <w:rPr>
                <w:rFonts w:eastAsia="Times New Roman"/>
                <w:color w:val="000000"/>
              </w:rPr>
              <w:t>Broj telefona</w:t>
            </w:r>
          </w:p>
        </w:tc>
        <w:tc>
          <w:tcPr>
            <w:tcW w:w="556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301155" w14:textId="77777777" w:rsidR="00944A57" w:rsidRPr="008B582B" w:rsidRDefault="00944A57" w:rsidP="00731BC1">
            <w:pPr>
              <w:rPr>
                <w:rFonts w:eastAsia="Times New Roman"/>
                <w:color w:val="000000"/>
              </w:rPr>
            </w:pPr>
            <w:r w:rsidRPr="008B582B">
              <w:rPr>
                <w:rFonts w:eastAsia="Times New Roman"/>
                <w:color w:val="000000"/>
              </w:rPr>
              <w:t> </w:t>
            </w:r>
          </w:p>
        </w:tc>
      </w:tr>
      <w:tr w:rsidR="00944A57" w:rsidRPr="008B582B" w14:paraId="723C6DA6" w14:textId="77777777" w:rsidTr="00731BC1">
        <w:trPr>
          <w:trHeight w:val="431"/>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F4504" w14:textId="77777777" w:rsidR="00944A57" w:rsidRPr="008B582B" w:rsidRDefault="00944A57" w:rsidP="00731BC1">
            <w:pPr>
              <w:rPr>
                <w:rFonts w:eastAsia="Times New Roman"/>
                <w:color w:val="000000"/>
              </w:rPr>
            </w:pPr>
            <w:r w:rsidRPr="008B582B">
              <w:rPr>
                <w:rFonts w:eastAsia="Times New Roman"/>
                <w:color w:val="000000"/>
              </w:rPr>
              <w:t>Broj telefaksa</w:t>
            </w:r>
          </w:p>
        </w:tc>
        <w:tc>
          <w:tcPr>
            <w:tcW w:w="5563" w:type="dxa"/>
            <w:gridSpan w:val="2"/>
            <w:tcBorders>
              <w:top w:val="single" w:sz="4" w:space="0" w:color="auto"/>
              <w:left w:val="nil"/>
              <w:bottom w:val="single" w:sz="4" w:space="0" w:color="auto"/>
              <w:right w:val="single" w:sz="4" w:space="0" w:color="auto"/>
            </w:tcBorders>
            <w:shd w:val="clear" w:color="auto" w:fill="auto"/>
            <w:noWrap/>
            <w:vAlign w:val="center"/>
            <w:hideMark/>
          </w:tcPr>
          <w:p w14:paraId="1AC77E13" w14:textId="77777777" w:rsidR="00944A57" w:rsidRPr="008B582B" w:rsidRDefault="00944A57" w:rsidP="00731BC1">
            <w:pPr>
              <w:rPr>
                <w:rFonts w:eastAsia="Times New Roman"/>
                <w:color w:val="000000"/>
              </w:rPr>
            </w:pPr>
            <w:r w:rsidRPr="008B582B">
              <w:rPr>
                <w:rFonts w:eastAsia="Times New Roman"/>
                <w:color w:val="000000"/>
              </w:rPr>
              <w:t> </w:t>
            </w:r>
          </w:p>
        </w:tc>
      </w:tr>
    </w:tbl>
    <w:p w14:paraId="134775D7" w14:textId="77777777" w:rsidR="00944A57" w:rsidRPr="008B582B" w:rsidRDefault="00944A57" w:rsidP="00944A57">
      <w:pPr>
        <w:pStyle w:val="Odlomakpopisa"/>
        <w:numPr>
          <w:ilvl w:val="0"/>
          <w:numId w:val="8"/>
        </w:numPr>
        <w:spacing w:after="0"/>
        <w:rPr>
          <w:rFonts w:ascii="Times New Roman" w:hAnsi="Times New Roman"/>
          <w:b/>
          <w:bCs/>
          <w:sz w:val="24"/>
          <w:szCs w:val="24"/>
        </w:rPr>
      </w:pPr>
      <w:r w:rsidRPr="008B582B">
        <w:rPr>
          <w:rFonts w:ascii="Times New Roman" w:hAnsi="Times New Roman"/>
          <w:b/>
          <w:bCs/>
          <w:sz w:val="24"/>
          <w:szCs w:val="24"/>
        </w:rPr>
        <w:t>Cijena ponude:</w:t>
      </w:r>
    </w:p>
    <w:tbl>
      <w:tblPr>
        <w:tblW w:w="9562" w:type="dxa"/>
        <w:tblLook w:val="04A0" w:firstRow="1" w:lastRow="0" w:firstColumn="1" w:lastColumn="0" w:noHBand="0" w:noVBand="1"/>
      </w:tblPr>
      <w:tblGrid>
        <w:gridCol w:w="3999"/>
        <w:gridCol w:w="5563"/>
      </w:tblGrid>
      <w:tr w:rsidR="00944A57" w:rsidRPr="008B582B" w14:paraId="0697A4FD" w14:textId="77777777" w:rsidTr="00731BC1">
        <w:trPr>
          <w:trHeight w:val="377"/>
        </w:trPr>
        <w:tc>
          <w:tcPr>
            <w:tcW w:w="399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7806863" w14:textId="77777777" w:rsidR="00944A57" w:rsidRPr="008B582B" w:rsidRDefault="00944A57" w:rsidP="00731BC1">
            <w:pPr>
              <w:rPr>
                <w:rFonts w:eastAsia="Times New Roman"/>
                <w:color w:val="000000"/>
              </w:rPr>
            </w:pPr>
            <w:r w:rsidRPr="008B582B">
              <w:rPr>
                <w:rFonts w:eastAsia="Times New Roman"/>
                <w:color w:val="000000"/>
              </w:rPr>
              <w:t>Cijena ponude bez PDV-a</w:t>
            </w:r>
          </w:p>
        </w:tc>
        <w:tc>
          <w:tcPr>
            <w:tcW w:w="5563" w:type="dxa"/>
            <w:tcBorders>
              <w:top w:val="single" w:sz="4" w:space="0" w:color="auto"/>
              <w:left w:val="nil"/>
              <w:bottom w:val="single" w:sz="4" w:space="0" w:color="auto"/>
              <w:right w:val="single" w:sz="4" w:space="0" w:color="000000"/>
            </w:tcBorders>
            <w:shd w:val="clear" w:color="auto" w:fill="auto"/>
            <w:vAlign w:val="center"/>
            <w:hideMark/>
          </w:tcPr>
          <w:p w14:paraId="5431690B" w14:textId="77777777" w:rsidR="00944A57" w:rsidRPr="008B582B" w:rsidRDefault="00944A57" w:rsidP="00731BC1">
            <w:pPr>
              <w:jc w:val="center"/>
              <w:rPr>
                <w:rFonts w:eastAsia="Times New Roman"/>
                <w:color w:val="000000"/>
              </w:rPr>
            </w:pPr>
            <w:r w:rsidRPr="008B582B">
              <w:rPr>
                <w:rFonts w:eastAsia="Times New Roman"/>
                <w:color w:val="000000"/>
              </w:rPr>
              <w:t> </w:t>
            </w:r>
          </w:p>
        </w:tc>
      </w:tr>
      <w:tr w:rsidR="00944A57" w:rsidRPr="008B582B" w14:paraId="5AE54430" w14:textId="77777777" w:rsidTr="00731BC1">
        <w:trPr>
          <w:trHeight w:val="350"/>
        </w:trPr>
        <w:tc>
          <w:tcPr>
            <w:tcW w:w="39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13729" w14:textId="77777777" w:rsidR="00944A57" w:rsidRPr="008B582B" w:rsidRDefault="00944A57" w:rsidP="00731BC1">
            <w:pPr>
              <w:rPr>
                <w:rFonts w:eastAsia="Times New Roman"/>
                <w:color w:val="000000"/>
              </w:rPr>
            </w:pPr>
            <w:r w:rsidRPr="008B582B">
              <w:rPr>
                <w:rFonts w:eastAsia="Times New Roman"/>
                <w:color w:val="000000"/>
              </w:rPr>
              <w:t>Iznos PDV-a</w:t>
            </w:r>
          </w:p>
        </w:tc>
        <w:tc>
          <w:tcPr>
            <w:tcW w:w="5563" w:type="dxa"/>
            <w:tcBorders>
              <w:top w:val="single" w:sz="4" w:space="0" w:color="auto"/>
              <w:left w:val="nil"/>
              <w:bottom w:val="single" w:sz="4" w:space="0" w:color="auto"/>
              <w:right w:val="single" w:sz="4" w:space="0" w:color="auto"/>
            </w:tcBorders>
            <w:shd w:val="clear" w:color="auto" w:fill="auto"/>
            <w:noWrap/>
            <w:vAlign w:val="center"/>
            <w:hideMark/>
          </w:tcPr>
          <w:p w14:paraId="7DCDCAAD" w14:textId="77777777" w:rsidR="00944A57" w:rsidRPr="008B582B" w:rsidRDefault="00944A57" w:rsidP="00731BC1">
            <w:pPr>
              <w:rPr>
                <w:rFonts w:eastAsia="Times New Roman"/>
                <w:color w:val="000000"/>
              </w:rPr>
            </w:pPr>
            <w:r w:rsidRPr="008B582B">
              <w:rPr>
                <w:rFonts w:eastAsia="Times New Roman"/>
                <w:color w:val="000000"/>
              </w:rPr>
              <w:t> </w:t>
            </w:r>
          </w:p>
        </w:tc>
      </w:tr>
      <w:tr w:rsidR="00944A57" w:rsidRPr="008B582B" w14:paraId="549EE7C7" w14:textId="77777777" w:rsidTr="00731BC1">
        <w:trPr>
          <w:trHeight w:val="359"/>
        </w:trPr>
        <w:tc>
          <w:tcPr>
            <w:tcW w:w="39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5C13A" w14:textId="77777777" w:rsidR="00944A57" w:rsidRPr="008B582B" w:rsidRDefault="00944A57" w:rsidP="00731BC1">
            <w:pPr>
              <w:rPr>
                <w:rFonts w:eastAsia="Times New Roman"/>
                <w:color w:val="000000"/>
              </w:rPr>
            </w:pPr>
            <w:r w:rsidRPr="008B582B">
              <w:rPr>
                <w:rFonts w:eastAsia="Times New Roman"/>
                <w:color w:val="000000"/>
              </w:rPr>
              <w:t>Ukupna cijena ponude s PDV-om</w:t>
            </w:r>
          </w:p>
        </w:tc>
        <w:tc>
          <w:tcPr>
            <w:tcW w:w="5563" w:type="dxa"/>
            <w:tcBorders>
              <w:top w:val="single" w:sz="4" w:space="0" w:color="auto"/>
              <w:left w:val="nil"/>
              <w:bottom w:val="single" w:sz="4" w:space="0" w:color="auto"/>
              <w:right w:val="single" w:sz="4" w:space="0" w:color="auto"/>
            </w:tcBorders>
            <w:shd w:val="clear" w:color="auto" w:fill="auto"/>
            <w:noWrap/>
            <w:vAlign w:val="center"/>
            <w:hideMark/>
          </w:tcPr>
          <w:p w14:paraId="4882951A" w14:textId="77777777" w:rsidR="00944A57" w:rsidRPr="008B582B" w:rsidRDefault="00944A57" w:rsidP="00731BC1">
            <w:pPr>
              <w:rPr>
                <w:rFonts w:eastAsia="Times New Roman"/>
                <w:color w:val="000000"/>
              </w:rPr>
            </w:pPr>
            <w:r w:rsidRPr="008B582B">
              <w:rPr>
                <w:rFonts w:eastAsia="Times New Roman"/>
                <w:color w:val="000000"/>
              </w:rPr>
              <w:t> </w:t>
            </w:r>
          </w:p>
        </w:tc>
      </w:tr>
      <w:tr w:rsidR="00944A57" w:rsidRPr="008B582B" w14:paraId="2E7AF961" w14:textId="77777777" w:rsidTr="00731BC1">
        <w:trPr>
          <w:trHeight w:val="341"/>
        </w:trPr>
        <w:tc>
          <w:tcPr>
            <w:tcW w:w="39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E9542" w14:textId="77777777" w:rsidR="00944A57" w:rsidRPr="008B582B" w:rsidRDefault="00944A57" w:rsidP="00731BC1">
            <w:pPr>
              <w:rPr>
                <w:rFonts w:eastAsia="Times New Roman"/>
                <w:color w:val="000000"/>
              </w:rPr>
            </w:pPr>
            <w:r w:rsidRPr="008B582B">
              <w:rPr>
                <w:rFonts w:eastAsia="Times New Roman"/>
                <w:color w:val="000000"/>
              </w:rPr>
              <w:t xml:space="preserve">Slovima: </w:t>
            </w:r>
          </w:p>
        </w:tc>
        <w:tc>
          <w:tcPr>
            <w:tcW w:w="5563" w:type="dxa"/>
            <w:tcBorders>
              <w:top w:val="single" w:sz="4" w:space="0" w:color="auto"/>
              <w:left w:val="nil"/>
              <w:bottom w:val="single" w:sz="4" w:space="0" w:color="auto"/>
              <w:right w:val="single" w:sz="4" w:space="0" w:color="auto"/>
            </w:tcBorders>
            <w:shd w:val="clear" w:color="auto" w:fill="auto"/>
            <w:noWrap/>
            <w:vAlign w:val="center"/>
            <w:hideMark/>
          </w:tcPr>
          <w:p w14:paraId="6920E841" w14:textId="77777777" w:rsidR="00944A57" w:rsidRPr="008B582B" w:rsidRDefault="00944A57" w:rsidP="00731BC1">
            <w:pPr>
              <w:rPr>
                <w:rFonts w:eastAsia="Times New Roman"/>
                <w:color w:val="000000"/>
              </w:rPr>
            </w:pPr>
            <w:r w:rsidRPr="008B582B">
              <w:rPr>
                <w:rFonts w:eastAsia="Times New Roman"/>
                <w:color w:val="000000"/>
              </w:rPr>
              <w:t> </w:t>
            </w:r>
          </w:p>
        </w:tc>
      </w:tr>
    </w:tbl>
    <w:p w14:paraId="3EBDCA11" w14:textId="77777777" w:rsidR="00944A57" w:rsidRPr="008B582B" w:rsidRDefault="00944A57" w:rsidP="00944A57">
      <w:pPr>
        <w:rPr>
          <w:b/>
          <w:bCs/>
        </w:rPr>
      </w:pPr>
    </w:p>
    <w:p w14:paraId="11FDC120" w14:textId="6752D856" w:rsidR="00944A57" w:rsidRPr="008B582B" w:rsidRDefault="00944A57" w:rsidP="00944A57">
      <w:pPr>
        <w:pStyle w:val="Podnoje"/>
        <w:tabs>
          <w:tab w:val="clear" w:pos="4536"/>
          <w:tab w:val="clear" w:pos="9072"/>
          <w:tab w:val="center" w:pos="4680"/>
          <w:tab w:val="right" w:pos="9360"/>
        </w:tabs>
        <w:jc w:val="both"/>
        <w:rPr>
          <w:rFonts w:cs="Times New Roman"/>
          <w:sz w:val="24"/>
          <w:szCs w:val="24"/>
        </w:rPr>
      </w:pPr>
      <w:r w:rsidRPr="008B582B">
        <w:rPr>
          <w:rFonts w:cs="Times New Roman"/>
          <w:b/>
          <w:bCs/>
          <w:sz w:val="24"/>
          <w:szCs w:val="24"/>
        </w:rPr>
        <w:t>3.Rok valjanosti ponude:</w:t>
      </w:r>
      <w:r w:rsidRPr="008B582B">
        <w:rPr>
          <w:rFonts w:cs="Times New Roman"/>
          <w:sz w:val="24"/>
          <w:szCs w:val="24"/>
        </w:rPr>
        <w:t xml:space="preserve"> _________ (minimalno 30 dana od dana otvaranja ponude)</w:t>
      </w:r>
    </w:p>
    <w:p w14:paraId="4EE69F06" w14:textId="77777777" w:rsidR="00944A57" w:rsidRPr="008B582B" w:rsidRDefault="00944A57" w:rsidP="00944A57">
      <w:pPr>
        <w:pStyle w:val="Podnoje"/>
        <w:jc w:val="both"/>
        <w:rPr>
          <w:rFonts w:cs="Times New Roman"/>
          <w:sz w:val="24"/>
          <w:szCs w:val="24"/>
        </w:rPr>
      </w:pPr>
    </w:p>
    <w:p w14:paraId="006F7E14" w14:textId="77777777" w:rsidR="00944A57" w:rsidRPr="008B582B" w:rsidRDefault="00944A57" w:rsidP="00944A57">
      <w:pPr>
        <w:pStyle w:val="Podnoje"/>
        <w:jc w:val="both"/>
        <w:rPr>
          <w:rFonts w:cs="Times New Roman"/>
          <w:sz w:val="24"/>
          <w:szCs w:val="24"/>
        </w:rPr>
      </w:pPr>
      <w:r w:rsidRPr="008B582B">
        <w:rPr>
          <w:rFonts w:cs="Times New Roman"/>
          <w:sz w:val="24"/>
          <w:szCs w:val="24"/>
        </w:rPr>
        <w:t>U , ______________________</w:t>
      </w:r>
    </w:p>
    <w:p w14:paraId="50447106" w14:textId="77777777" w:rsidR="00944A57" w:rsidRPr="008B582B" w:rsidRDefault="00944A57" w:rsidP="00944A57">
      <w:pPr>
        <w:pStyle w:val="Podnoje"/>
        <w:jc w:val="center"/>
        <w:rPr>
          <w:rFonts w:cs="Times New Roman"/>
          <w:sz w:val="24"/>
          <w:szCs w:val="24"/>
        </w:rPr>
      </w:pPr>
      <w:r w:rsidRPr="008B582B">
        <w:rPr>
          <w:rFonts w:cs="Times New Roman"/>
          <w:sz w:val="24"/>
          <w:szCs w:val="24"/>
        </w:rPr>
        <w:t>M.P.</w:t>
      </w:r>
    </w:p>
    <w:p w14:paraId="6CB0D004" w14:textId="77777777" w:rsidR="00944A57" w:rsidRPr="008B582B" w:rsidRDefault="00944A57" w:rsidP="00944A57">
      <w:pPr>
        <w:pStyle w:val="Podnoje"/>
        <w:jc w:val="right"/>
        <w:rPr>
          <w:rFonts w:cs="Times New Roman"/>
          <w:sz w:val="24"/>
          <w:szCs w:val="24"/>
        </w:rPr>
      </w:pPr>
      <w:r w:rsidRPr="008B582B">
        <w:rPr>
          <w:rFonts w:cs="Times New Roman"/>
          <w:sz w:val="24"/>
          <w:szCs w:val="24"/>
        </w:rPr>
        <w:t>____________________________</w:t>
      </w:r>
    </w:p>
    <w:p w14:paraId="562910C7" w14:textId="77777777" w:rsidR="00944A57" w:rsidRPr="008B582B" w:rsidRDefault="00944A57" w:rsidP="00944A57">
      <w:pPr>
        <w:pStyle w:val="Podnoje"/>
        <w:jc w:val="center"/>
        <w:rPr>
          <w:rFonts w:cs="Times New Roman"/>
          <w:sz w:val="24"/>
          <w:szCs w:val="24"/>
        </w:rPr>
      </w:pPr>
      <w:r w:rsidRPr="008B582B">
        <w:rPr>
          <w:rFonts w:cs="Times New Roman"/>
          <w:sz w:val="24"/>
          <w:szCs w:val="24"/>
        </w:rPr>
        <w:tab/>
      </w:r>
    </w:p>
    <w:p w14:paraId="00758EB8" w14:textId="77777777" w:rsidR="00944A57" w:rsidRPr="008B582B" w:rsidRDefault="00944A57" w:rsidP="00944A57">
      <w:pPr>
        <w:pStyle w:val="Podnoje"/>
        <w:jc w:val="center"/>
        <w:rPr>
          <w:rFonts w:cs="Times New Roman"/>
          <w:sz w:val="24"/>
          <w:szCs w:val="24"/>
        </w:rPr>
      </w:pPr>
      <w:r w:rsidRPr="008B582B">
        <w:rPr>
          <w:rFonts w:cs="Times New Roman"/>
          <w:sz w:val="24"/>
          <w:szCs w:val="24"/>
        </w:rPr>
        <w:t xml:space="preserve">                                                                                     (Potpis ovlaštene osobe)  </w:t>
      </w:r>
    </w:p>
    <w:p w14:paraId="2814468A" w14:textId="2AAFF101" w:rsidR="00944A57" w:rsidRDefault="00944A57" w:rsidP="00944A57">
      <w:pPr>
        <w:pStyle w:val="Podnoje"/>
        <w:jc w:val="center"/>
        <w:rPr>
          <w:rFonts w:cs="Times New Roman"/>
          <w:sz w:val="24"/>
          <w:szCs w:val="24"/>
        </w:rPr>
      </w:pPr>
    </w:p>
    <w:p w14:paraId="23F5DBE3" w14:textId="77777777" w:rsidR="0073401C" w:rsidRPr="008B582B" w:rsidRDefault="0073401C" w:rsidP="00944A57">
      <w:pPr>
        <w:pStyle w:val="Podnoje"/>
        <w:jc w:val="center"/>
        <w:rPr>
          <w:rFonts w:cs="Times New Roman"/>
          <w:sz w:val="24"/>
          <w:szCs w:val="24"/>
        </w:rPr>
      </w:pPr>
    </w:p>
    <w:p w14:paraId="6E91A23D" w14:textId="77777777" w:rsidR="00944A57" w:rsidRDefault="00944A57" w:rsidP="00944A57">
      <w:pPr>
        <w:pStyle w:val="Podnoje"/>
        <w:jc w:val="center"/>
        <w:rPr>
          <w:rFonts w:cs="Times New Roman"/>
          <w:sz w:val="24"/>
          <w:szCs w:val="24"/>
        </w:rPr>
      </w:pPr>
    </w:p>
    <w:p w14:paraId="4F0BE0A1" w14:textId="77777777" w:rsidR="00F56ADE" w:rsidRPr="008B582B" w:rsidRDefault="00F56ADE" w:rsidP="00944A57">
      <w:pPr>
        <w:pStyle w:val="Podnoje"/>
        <w:jc w:val="center"/>
        <w:rPr>
          <w:rFonts w:cs="Times New Roman"/>
          <w:sz w:val="24"/>
          <w:szCs w:val="24"/>
        </w:rPr>
      </w:pPr>
    </w:p>
    <w:p w14:paraId="0A4CB275" w14:textId="77777777" w:rsidR="00944A57" w:rsidRPr="008B582B" w:rsidRDefault="00944A57" w:rsidP="00944A57">
      <w:pPr>
        <w:autoSpaceDE w:val="0"/>
        <w:autoSpaceDN w:val="0"/>
        <w:adjustRightInd w:val="0"/>
        <w:rPr>
          <w:b/>
          <w:bCs/>
          <w:color w:val="000000"/>
        </w:rPr>
      </w:pPr>
    </w:p>
    <w:p w14:paraId="3B66F604" w14:textId="77777777" w:rsidR="00944A57" w:rsidRPr="008B582B" w:rsidRDefault="00944A57" w:rsidP="00944A57">
      <w:pPr>
        <w:autoSpaceDE w:val="0"/>
        <w:autoSpaceDN w:val="0"/>
        <w:adjustRightInd w:val="0"/>
        <w:rPr>
          <w:b/>
          <w:bCs/>
          <w:color w:val="000000"/>
        </w:rPr>
      </w:pPr>
      <w:r w:rsidRPr="008B582B">
        <w:rPr>
          <w:b/>
          <w:bCs/>
          <w:color w:val="000000"/>
        </w:rPr>
        <w:t xml:space="preserve">Prilog II. </w:t>
      </w:r>
    </w:p>
    <w:p w14:paraId="77F8C42D" w14:textId="77777777" w:rsidR="00944A57" w:rsidRPr="008B582B" w:rsidRDefault="00944A57" w:rsidP="00944A57">
      <w:pPr>
        <w:autoSpaceDE w:val="0"/>
        <w:autoSpaceDN w:val="0"/>
        <w:adjustRightInd w:val="0"/>
        <w:rPr>
          <w:color w:val="000000"/>
        </w:rPr>
      </w:pPr>
    </w:p>
    <w:p w14:paraId="1D8AF28D" w14:textId="77777777" w:rsidR="00944A57" w:rsidRPr="008B582B" w:rsidRDefault="00944A57" w:rsidP="00944A57">
      <w:pPr>
        <w:pStyle w:val="Podnoje"/>
        <w:jc w:val="both"/>
        <w:rPr>
          <w:rFonts w:cs="Times New Roman"/>
          <w:sz w:val="24"/>
          <w:szCs w:val="24"/>
        </w:rPr>
      </w:pPr>
      <w:r w:rsidRPr="008B582B">
        <w:rPr>
          <w:rFonts w:cs="Times New Roman"/>
          <w:sz w:val="24"/>
          <w:szCs w:val="24"/>
        </w:rPr>
        <w:t>Temeljem članka 251. stavka 1. točka 1. i članka 265. stavka 2. Zakona o javnoj nabavi (Narodne novine, br. 120/2016), članka 20. stavka 10. Pravilnika o dokumentaciji o nabavi te ponudi u postupcima javne nabave (Narodne novine br. 65/17) kao ovlaštena osoba za zastupanje gospodarskog subjekta dajem sljedeću:</w:t>
      </w:r>
    </w:p>
    <w:p w14:paraId="7687DCF7" w14:textId="77777777" w:rsidR="00944A57" w:rsidRPr="008B582B" w:rsidRDefault="00944A57" w:rsidP="00944A57">
      <w:pPr>
        <w:pStyle w:val="Podnoje"/>
        <w:jc w:val="both"/>
        <w:rPr>
          <w:rFonts w:cs="Times New Roman"/>
          <w:sz w:val="24"/>
          <w:szCs w:val="24"/>
        </w:rPr>
      </w:pPr>
    </w:p>
    <w:p w14:paraId="5534F673" w14:textId="77777777" w:rsidR="00944A57" w:rsidRPr="008B582B" w:rsidRDefault="00944A57" w:rsidP="00944A57">
      <w:pPr>
        <w:pStyle w:val="Podnoje"/>
        <w:jc w:val="both"/>
        <w:rPr>
          <w:rFonts w:cs="Times New Roman"/>
          <w:sz w:val="24"/>
          <w:szCs w:val="24"/>
        </w:rPr>
      </w:pPr>
    </w:p>
    <w:p w14:paraId="6BDF8A64" w14:textId="77777777" w:rsidR="00944A57" w:rsidRPr="008B582B" w:rsidRDefault="00944A57" w:rsidP="00944A57">
      <w:pPr>
        <w:pStyle w:val="Podnoje"/>
        <w:jc w:val="both"/>
        <w:rPr>
          <w:rFonts w:cs="Times New Roman"/>
          <w:sz w:val="24"/>
          <w:szCs w:val="24"/>
        </w:rPr>
      </w:pPr>
    </w:p>
    <w:p w14:paraId="79CD1EC1" w14:textId="77777777" w:rsidR="00944A57" w:rsidRPr="008B582B" w:rsidRDefault="00944A57" w:rsidP="00944A57">
      <w:pPr>
        <w:pStyle w:val="Podnoje"/>
        <w:jc w:val="center"/>
        <w:rPr>
          <w:rFonts w:cs="Times New Roman"/>
          <w:b/>
          <w:bCs/>
          <w:sz w:val="24"/>
          <w:szCs w:val="24"/>
        </w:rPr>
      </w:pPr>
      <w:r w:rsidRPr="008B582B">
        <w:rPr>
          <w:rFonts w:cs="Times New Roman"/>
          <w:b/>
          <w:bCs/>
          <w:sz w:val="24"/>
          <w:szCs w:val="24"/>
        </w:rPr>
        <w:t>IZJAVU O NEKAŽNJAVANJU</w:t>
      </w:r>
    </w:p>
    <w:p w14:paraId="4D21B8D7" w14:textId="77777777" w:rsidR="00944A57" w:rsidRPr="008B582B" w:rsidRDefault="00944A57" w:rsidP="00944A57">
      <w:pPr>
        <w:pStyle w:val="Podnoje"/>
        <w:jc w:val="center"/>
        <w:rPr>
          <w:rFonts w:cs="Times New Roman"/>
          <w:b/>
          <w:bCs/>
          <w:sz w:val="24"/>
          <w:szCs w:val="24"/>
        </w:rPr>
      </w:pPr>
    </w:p>
    <w:p w14:paraId="21BCEB25" w14:textId="6AEA0BB6" w:rsidR="00944A57" w:rsidRPr="008B582B" w:rsidRDefault="00944A57" w:rsidP="00944A57">
      <w:pPr>
        <w:autoSpaceDE w:val="0"/>
        <w:autoSpaceDN w:val="0"/>
        <w:adjustRightInd w:val="0"/>
        <w:jc w:val="both"/>
        <w:rPr>
          <w:color w:val="000000"/>
        </w:rPr>
      </w:pPr>
      <w:r w:rsidRPr="008B582B">
        <w:rPr>
          <w:color w:val="000000"/>
        </w:rPr>
        <w:t xml:space="preserve">Kojom ja_____________________________iz _______________________________ </w:t>
      </w:r>
    </w:p>
    <w:p w14:paraId="6795B884" w14:textId="77777777" w:rsidR="00944A57" w:rsidRPr="008B582B" w:rsidRDefault="00944A57" w:rsidP="00944A57">
      <w:pPr>
        <w:autoSpaceDE w:val="0"/>
        <w:autoSpaceDN w:val="0"/>
        <w:adjustRightInd w:val="0"/>
        <w:jc w:val="both"/>
        <w:rPr>
          <w:color w:val="000000"/>
        </w:rPr>
      </w:pPr>
      <w:r w:rsidRPr="008B582B">
        <w:rPr>
          <w:i/>
          <w:iCs/>
          <w:color w:val="000000"/>
        </w:rPr>
        <w:t xml:space="preserve">(ime i prezime) (adresa stanovanja) </w:t>
      </w:r>
    </w:p>
    <w:p w14:paraId="75D48421" w14:textId="77777777" w:rsidR="00944A57" w:rsidRPr="008B582B" w:rsidRDefault="00944A57" w:rsidP="00944A57">
      <w:pPr>
        <w:autoSpaceDE w:val="0"/>
        <w:autoSpaceDN w:val="0"/>
        <w:adjustRightInd w:val="0"/>
        <w:jc w:val="both"/>
        <w:rPr>
          <w:color w:val="000000"/>
        </w:rPr>
      </w:pPr>
      <w:r w:rsidRPr="008B582B">
        <w:rPr>
          <w:color w:val="000000"/>
        </w:rPr>
        <w:t xml:space="preserve">broj identifikacijskog dokumenta_______________ izdanog od__________________, </w:t>
      </w:r>
    </w:p>
    <w:p w14:paraId="74DDE091" w14:textId="77777777" w:rsidR="00944A57" w:rsidRPr="008B582B" w:rsidRDefault="00944A57" w:rsidP="00944A57">
      <w:pPr>
        <w:autoSpaceDE w:val="0"/>
        <w:autoSpaceDN w:val="0"/>
        <w:adjustRightInd w:val="0"/>
        <w:jc w:val="both"/>
        <w:rPr>
          <w:color w:val="000000"/>
        </w:rPr>
      </w:pPr>
      <w:r w:rsidRPr="008B582B">
        <w:rPr>
          <w:color w:val="000000"/>
        </w:rPr>
        <w:t xml:space="preserve">kao osoba iz članka 251. stavka 1. točke 1. Zakona o javnoj nabavi </w:t>
      </w:r>
      <w:r w:rsidRPr="008B582B">
        <w:rPr>
          <w:b/>
          <w:bCs/>
          <w:color w:val="000000"/>
        </w:rPr>
        <w:t>za sebe i za gospodarski subjekt</w:t>
      </w:r>
      <w:r w:rsidRPr="008B582B">
        <w:rPr>
          <w:color w:val="000000"/>
        </w:rPr>
        <w:t xml:space="preserve">: </w:t>
      </w:r>
    </w:p>
    <w:p w14:paraId="7EFD212B" w14:textId="761C7BEF" w:rsidR="00944A57" w:rsidRPr="008B582B" w:rsidRDefault="00944A57" w:rsidP="00944A57">
      <w:pPr>
        <w:autoSpaceDE w:val="0"/>
        <w:autoSpaceDN w:val="0"/>
        <w:adjustRightInd w:val="0"/>
        <w:jc w:val="both"/>
        <w:rPr>
          <w:color w:val="000000"/>
        </w:rPr>
      </w:pPr>
      <w:r w:rsidRPr="008B582B">
        <w:rPr>
          <w:color w:val="000000"/>
        </w:rPr>
        <w:t>_____________________________________________________________________</w:t>
      </w:r>
    </w:p>
    <w:p w14:paraId="4FEE709F" w14:textId="77777777" w:rsidR="00944A57" w:rsidRPr="008B582B" w:rsidRDefault="00944A57" w:rsidP="00944A57">
      <w:pPr>
        <w:autoSpaceDE w:val="0"/>
        <w:autoSpaceDN w:val="0"/>
        <w:adjustRightInd w:val="0"/>
        <w:jc w:val="both"/>
        <w:rPr>
          <w:color w:val="000000"/>
        </w:rPr>
      </w:pPr>
      <w:r w:rsidRPr="008B582B">
        <w:rPr>
          <w:color w:val="000000"/>
        </w:rPr>
        <w:t xml:space="preserve">(naziv i sjedište gospodarskog subjekta, OIB) </w:t>
      </w:r>
    </w:p>
    <w:p w14:paraId="0963634D" w14:textId="77777777" w:rsidR="00944A57" w:rsidRPr="008B582B" w:rsidRDefault="00944A57" w:rsidP="00944A57">
      <w:pPr>
        <w:autoSpaceDE w:val="0"/>
        <w:autoSpaceDN w:val="0"/>
        <w:adjustRightInd w:val="0"/>
        <w:jc w:val="both"/>
        <w:rPr>
          <w:color w:val="000000"/>
        </w:rPr>
      </w:pPr>
      <w:r w:rsidRPr="008B582B">
        <w:rPr>
          <w:color w:val="000000"/>
        </w:rPr>
        <w:t xml:space="preserve">Izjavljujem da niti ja osobno niti gore navedeni gospodarski subjekt koga sam po zakonu ovlašten zastupati niti osobe koje su članovi upravnog, upravljačkog ili nadzornog tijela ili imaju ovlasti zastupanja, donošenja odluka ili nadzora tog gospodarskog subjekta nismo pravomoćnom presudom osuđeni za: </w:t>
      </w:r>
    </w:p>
    <w:p w14:paraId="44E524CA" w14:textId="77777777" w:rsidR="00944A57" w:rsidRPr="008B582B" w:rsidRDefault="00944A57" w:rsidP="00944A57">
      <w:pPr>
        <w:autoSpaceDE w:val="0"/>
        <w:autoSpaceDN w:val="0"/>
        <w:adjustRightInd w:val="0"/>
        <w:spacing w:after="35"/>
        <w:jc w:val="both"/>
        <w:rPr>
          <w:color w:val="000000"/>
        </w:rPr>
      </w:pPr>
      <w:r w:rsidRPr="008B582B">
        <w:rPr>
          <w:b/>
          <w:bCs/>
          <w:color w:val="000000"/>
        </w:rPr>
        <w:t xml:space="preserve">a) sudjelovanje u zločinačkoj organizaciji, na temelju: </w:t>
      </w:r>
    </w:p>
    <w:p w14:paraId="25C12C7B" w14:textId="77777777" w:rsidR="00944A57" w:rsidRPr="008B582B" w:rsidRDefault="00944A57" w:rsidP="00944A57">
      <w:pPr>
        <w:autoSpaceDE w:val="0"/>
        <w:autoSpaceDN w:val="0"/>
        <w:adjustRightInd w:val="0"/>
        <w:spacing w:after="35"/>
        <w:jc w:val="both"/>
        <w:rPr>
          <w:color w:val="000000"/>
        </w:rPr>
      </w:pPr>
      <w:r w:rsidRPr="008B582B">
        <w:rPr>
          <w:color w:val="000000"/>
        </w:rPr>
        <w:t xml:space="preserve">- članka 328. (zločinačko udruženje) i članka 329. (počinjenje kaznenog djela u sastavu zločinačkog udruženja) Kaznenog zakona i </w:t>
      </w:r>
    </w:p>
    <w:p w14:paraId="7ED42F04" w14:textId="77777777" w:rsidR="00944A57" w:rsidRPr="008B582B" w:rsidRDefault="00944A57" w:rsidP="00944A57">
      <w:pPr>
        <w:autoSpaceDE w:val="0"/>
        <w:autoSpaceDN w:val="0"/>
        <w:adjustRightInd w:val="0"/>
        <w:spacing w:after="35"/>
        <w:jc w:val="both"/>
        <w:rPr>
          <w:color w:val="000000"/>
        </w:rPr>
      </w:pPr>
      <w:r w:rsidRPr="008B582B">
        <w:rPr>
          <w:color w:val="000000"/>
        </w:rPr>
        <w:t xml:space="preserve">- članka 333. (udruživanje za počinjenje kaznenih djela), iz Kaznenog zakona (»Narodne novine«, br. 110/97., 27/98., 50/00., 129/00., 51/01., 111/03., 190/03., 105/04., 84/05., 71/06., 110/07., 152/08., 57/11., 77/11. i 143/12.); </w:t>
      </w:r>
    </w:p>
    <w:p w14:paraId="2D1C9F78" w14:textId="77777777" w:rsidR="00944A57" w:rsidRPr="008B582B" w:rsidRDefault="00944A57" w:rsidP="00944A57">
      <w:pPr>
        <w:autoSpaceDE w:val="0"/>
        <w:autoSpaceDN w:val="0"/>
        <w:adjustRightInd w:val="0"/>
        <w:spacing w:after="35"/>
        <w:jc w:val="both"/>
        <w:rPr>
          <w:color w:val="000000"/>
        </w:rPr>
      </w:pPr>
      <w:r w:rsidRPr="008B582B">
        <w:rPr>
          <w:b/>
          <w:bCs/>
          <w:color w:val="000000"/>
        </w:rPr>
        <w:t xml:space="preserve">b) korupciju, na temelju: </w:t>
      </w:r>
    </w:p>
    <w:p w14:paraId="3E1E918A" w14:textId="77777777" w:rsidR="00944A57" w:rsidRPr="008B582B" w:rsidRDefault="00944A57" w:rsidP="00944A57">
      <w:pPr>
        <w:autoSpaceDE w:val="0"/>
        <w:autoSpaceDN w:val="0"/>
        <w:adjustRightInd w:val="0"/>
        <w:spacing w:after="35"/>
        <w:jc w:val="both"/>
        <w:rPr>
          <w:color w:val="000000"/>
        </w:rPr>
      </w:pPr>
      <w:r w:rsidRPr="008B582B">
        <w:rPr>
          <w:color w:val="00000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 </w:t>
      </w:r>
    </w:p>
    <w:p w14:paraId="35C237E5" w14:textId="77777777" w:rsidR="00944A57" w:rsidRPr="008B582B" w:rsidRDefault="00944A57" w:rsidP="00944A57">
      <w:pPr>
        <w:autoSpaceDE w:val="0"/>
        <w:autoSpaceDN w:val="0"/>
        <w:adjustRightInd w:val="0"/>
        <w:spacing w:after="35"/>
        <w:jc w:val="both"/>
        <w:rPr>
          <w:color w:val="000000"/>
        </w:rPr>
      </w:pPr>
      <w:r w:rsidRPr="008B582B">
        <w:rPr>
          <w:color w:val="00000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76E72115" w14:textId="77777777" w:rsidR="00944A57" w:rsidRPr="008B582B" w:rsidRDefault="00944A57" w:rsidP="00944A57">
      <w:pPr>
        <w:autoSpaceDE w:val="0"/>
        <w:autoSpaceDN w:val="0"/>
        <w:adjustRightInd w:val="0"/>
        <w:spacing w:after="35"/>
        <w:jc w:val="both"/>
        <w:rPr>
          <w:color w:val="000000"/>
        </w:rPr>
      </w:pPr>
      <w:r w:rsidRPr="008B582B">
        <w:rPr>
          <w:b/>
          <w:bCs/>
          <w:color w:val="000000"/>
        </w:rPr>
        <w:t xml:space="preserve">c) prijevaru, na temelju: </w:t>
      </w:r>
    </w:p>
    <w:p w14:paraId="1BED1B1E" w14:textId="77777777" w:rsidR="00944A57" w:rsidRPr="008B582B" w:rsidRDefault="00944A57" w:rsidP="00944A57">
      <w:pPr>
        <w:autoSpaceDE w:val="0"/>
        <w:autoSpaceDN w:val="0"/>
        <w:adjustRightInd w:val="0"/>
        <w:spacing w:after="35"/>
        <w:jc w:val="both"/>
        <w:rPr>
          <w:color w:val="000000"/>
        </w:rPr>
      </w:pPr>
      <w:r w:rsidRPr="008B582B">
        <w:rPr>
          <w:color w:val="000000"/>
        </w:rPr>
        <w:t xml:space="preserve">- članka 236. (prijevara), članka 247. (prijevara u gospodarskom poslovanju), članka 256. (utaja poreza ili carine) i članka 258. (subvencijska prijevara) Kaznenog zakona i </w:t>
      </w:r>
    </w:p>
    <w:p w14:paraId="7236045E" w14:textId="77777777" w:rsidR="00944A57" w:rsidRPr="008B582B" w:rsidRDefault="00944A57" w:rsidP="00944A57">
      <w:pPr>
        <w:autoSpaceDE w:val="0"/>
        <w:autoSpaceDN w:val="0"/>
        <w:adjustRightInd w:val="0"/>
        <w:spacing w:after="35"/>
        <w:jc w:val="both"/>
        <w:rPr>
          <w:color w:val="000000"/>
        </w:rPr>
      </w:pPr>
      <w:r w:rsidRPr="008B582B">
        <w:rPr>
          <w:color w:val="00000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1D528C60" w14:textId="77777777" w:rsidR="00944A57" w:rsidRPr="008B582B" w:rsidRDefault="00944A57" w:rsidP="00944A57">
      <w:pPr>
        <w:autoSpaceDE w:val="0"/>
        <w:autoSpaceDN w:val="0"/>
        <w:adjustRightInd w:val="0"/>
        <w:spacing w:after="35"/>
        <w:jc w:val="both"/>
        <w:rPr>
          <w:color w:val="000000"/>
        </w:rPr>
      </w:pPr>
      <w:r w:rsidRPr="008B582B">
        <w:rPr>
          <w:b/>
          <w:bCs/>
          <w:color w:val="000000"/>
        </w:rPr>
        <w:lastRenderedPageBreak/>
        <w:t xml:space="preserve">d) terorizam ili kaznena djela povezana s terorističkim aktivnostima, na temelju: </w:t>
      </w:r>
    </w:p>
    <w:p w14:paraId="02E00D07" w14:textId="77777777" w:rsidR="00944A57" w:rsidRPr="008B582B" w:rsidRDefault="00944A57" w:rsidP="00944A57">
      <w:pPr>
        <w:autoSpaceDE w:val="0"/>
        <w:autoSpaceDN w:val="0"/>
        <w:adjustRightInd w:val="0"/>
        <w:jc w:val="both"/>
        <w:rPr>
          <w:color w:val="000000"/>
        </w:rPr>
      </w:pPr>
      <w:r w:rsidRPr="008B582B">
        <w:rPr>
          <w:color w:val="000000"/>
        </w:rPr>
        <w:t xml:space="preserve">- članka 97. (terorizam), članka 99. (javno poticanje na terorizam), članka 100. (novačenje za terorizam), članka 101. (obuka za terorizam) i članka 102. (terorističko udruženje) Kaznenog zakona </w:t>
      </w:r>
    </w:p>
    <w:p w14:paraId="68608A53" w14:textId="77777777" w:rsidR="00944A57" w:rsidRPr="008B582B" w:rsidRDefault="00944A57" w:rsidP="00944A57">
      <w:pPr>
        <w:autoSpaceDE w:val="0"/>
        <w:autoSpaceDN w:val="0"/>
        <w:adjustRightInd w:val="0"/>
        <w:spacing w:after="13"/>
        <w:jc w:val="both"/>
        <w:rPr>
          <w:color w:val="000000"/>
        </w:rPr>
      </w:pPr>
      <w:r w:rsidRPr="008B582B">
        <w:rPr>
          <w:color w:val="00000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5AA7889D" w14:textId="77777777" w:rsidR="00944A57" w:rsidRPr="008B582B" w:rsidRDefault="00944A57" w:rsidP="00944A57">
      <w:pPr>
        <w:autoSpaceDE w:val="0"/>
        <w:autoSpaceDN w:val="0"/>
        <w:adjustRightInd w:val="0"/>
        <w:spacing w:after="13"/>
        <w:jc w:val="both"/>
        <w:rPr>
          <w:color w:val="000000"/>
        </w:rPr>
      </w:pPr>
      <w:r w:rsidRPr="008B582B">
        <w:rPr>
          <w:b/>
          <w:bCs/>
          <w:color w:val="000000"/>
        </w:rPr>
        <w:t xml:space="preserve">e) pranje novca ili financiranje terorizma, na temelju: </w:t>
      </w:r>
    </w:p>
    <w:p w14:paraId="6830E68B" w14:textId="77777777" w:rsidR="00944A57" w:rsidRPr="008B582B" w:rsidRDefault="00944A57" w:rsidP="00944A57">
      <w:pPr>
        <w:autoSpaceDE w:val="0"/>
        <w:autoSpaceDN w:val="0"/>
        <w:adjustRightInd w:val="0"/>
        <w:spacing w:after="13"/>
        <w:jc w:val="both"/>
        <w:rPr>
          <w:color w:val="000000"/>
        </w:rPr>
      </w:pPr>
      <w:r w:rsidRPr="008B582B">
        <w:rPr>
          <w:color w:val="000000"/>
        </w:rPr>
        <w:t xml:space="preserve">- članka 98. (financiranje terorizma) i članka 265. (pranje novca) Kaznenog zakona i </w:t>
      </w:r>
    </w:p>
    <w:p w14:paraId="370957D6" w14:textId="77777777" w:rsidR="00944A57" w:rsidRPr="008B582B" w:rsidRDefault="00944A57" w:rsidP="00944A57">
      <w:pPr>
        <w:autoSpaceDE w:val="0"/>
        <w:autoSpaceDN w:val="0"/>
        <w:adjustRightInd w:val="0"/>
        <w:spacing w:after="13"/>
        <w:jc w:val="both"/>
        <w:rPr>
          <w:color w:val="000000"/>
        </w:rPr>
      </w:pPr>
      <w:r w:rsidRPr="008B582B">
        <w:rPr>
          <w:color w:val="000000"/>
        </w:rPr>
        <w:t xml:space="preserve">- članka 279. (pranje novca) iz Kaznenog zakona (»Narodne novine«, br. 110/97., 27/98., 50/00., 129/00., 51/01., 111/03., 190/03., 105/04., 84/05., 71/06., 110/07., 152/08., 57/11., 77/11. i 143/12.) </w:t>
      </w:r>
    </w:p>
    <w:p w14:paraId="7C7B7173" w14:textId="77777777" w:rsidR="00944A57" w:rsidRPr="008B582B" w:rsidRDefault="00944A57" w:rsidP="00944A57">
      <w:pPr>
        <w:autoSpaceDE w:val="0"/>
        <w:autoSpaceDN w:val="0"/>
        <w:adjustRightInd w:val="0"/>
        <w:spacing w:after="13"/>
        <w:jc w:val="both"/>
        <w:rPr>
          <w:color w:val="000000"/>
        </w:rPr>
      </w:pPr>
      <w:r w:rsidRPr="008B582B">
        <w:rPr>
          <w:b/>
          <w:bCs/>
          <w:color w:val="000000"/>
        </w:rPr>
        <w:t xml:space="preserve">f) dječji rad ili druge oblike trgovanja ljudima, na temelju: </w:t>
      </w:r>
    </w:p>
    <w:p w14:paraId="26BC3846" w14:textId="77777777" w:rsidR="00944A57" w:rsidRPr="008B582B" w:rsidRDefault="00944A57" w:rsidP="00944A57">
      <w:pPr>
        <w:autoSpaceDE w:val="0"/>
        <w:autoSpaceDN w:val="0"/>
        <w:adjustRightInd w:val="0"/>
        <w:spacing w:after="13"/>
        <w:jc w:val="both"/>
        <w:rPr>
          <w:color w:val="000000"/>
        </w:rPr>
      </w:pPr>
      <w:r w:rsidRPr="008B582B">
        <w:rPr>
          <w:color w:val="000000"/>
        </w:rPr>
        <w:t xml:space="preserve">- članka 106. (trgovanje ljudima) Kaznenog zakona </w:t>
      </w:r>
    </w:p>
    <w:p w14:paraId="1DC793B3" w14:textId="77777777" w:rsidR="00944A57" w:rsidRPr="008B582B" w:rsidRDefault="00944A57" w:rsidP="00944A57">
      <w:pPr>
        <w:autoSpaceDE w:val="0"/>
        <w:autoSpaceDN w:val="0"/>
        <w:adjustRightInd w:val="0"/>
        <w:jc w:val="both"/>
        <w:rPr>
          <w:color w:val="000000"/>
        </w:rPr>
      </w:pPr>
      <w:r w:rsidRPr="008B582B">
        <w:rPr>
          <w:color w:val="000000"/>
        </w:rPr>
        <w:t xml:space="preserve">- članka 175. (trgovanje ljudima i ropstvo) iz Kaznenog zakona (»Narodne novine«, br. 110/97., 27/98., 50/00., 129/00., 51/01., 111/03., 190/03., 105/04., 84/05., 71/06., 110/07., 152/08., 57/11., 77/11. i 143/12.) </w:t>
      </w:r>
    </w:p>
    <w:p w14:paraId="0C79EB55" w14:textId="77777777" w:rsidR="00944A57" w:rsidRPr="008B582B" w:rsidRDefault="00944A57" w:rsidP="00944A57">
      <w:pPr>
        <w:autoSpaceDE w:val="0"/>
        <w:autoSpaceDN w:val="0"/>
        <w:adjustRightInd w:val="0"/>
        <w:jc w:val="both"/>
        <w:rPr>
          <w:color w:val="000000"/>
        </w:rPr>
      </w:pPr>
    </w:p>
    <w:p w14:paraId="3C45E349" w14:textId="77777777" w:rsidR="00944A57" w:rsidRPr="008B582B" w:rsidRDefault="00944A57" w:rsidP="00944A57">
      <w:pPr>
        <w:autoSpaceDE w:val="0"/>
        <w:autoSpaceDN w:val="0"/>
        <w:adjustRightInd w:val="0"/>
        <w:jc w:val="both"/>
        <w:rPr>
          <w:color w:val="000000"/>
        </w:rPr>
      </w:pPr>
    </w:p>
    <w:p w14:paraId="602D4554" w14:textId="77777777" w:rsidR="00944A57" w:rsidRPr="008B582B" w:rsidRDefault="00944A57" w:rsidP="00944A57">
      <w:pPr>
        <w:autoSpaceDE w:val="0"/>
        <w:autoSpaceDN w:val="0"/>
        <w:adjustRightInd w:val="0"/>
        <w:jc w:val="center"/>
        <w:rPr>
          <w:color w:val="000000"/>
        </w:rPr>
      </w:pPr>
      <w:r w:rsidRPr="008B582B">
        <w:rPr>
          <w:color w:val="000000"/>
        </w:rPr>
        <w:t xml:space="preserve">M.P. </w:t>
      </w:r>
    </w:p>
    <w:p w14:paraId="43C9913D" w14:textId="77777777" w:rsidR="00944A57" w:rsidRPr="008B582B" w:rsidRDefault="00944A57" w:rsidP="00944A57">
      <w:pPr>
        <w:autoSpaceDE w:val="0"/>
        <w:autoSpaceDN w:val="0"/>
        <w:adjustRightInd w:val="0"/>
        <w:jc w:val="right"/>
        <w:rPr>
          <w:color w:val="000000"/>
        </w:rPr>
      </w:pPr>
      <w:r w:rsidRPr="008B582B">
        <w:rPr>
          <w:color w:val="000000"/>
        </w:rPr>
        <w:t xml:space="preserve">__________________________________________ </w:t>
      </w:r>
    </w:p>
    <w:p w14:paraId="26D5B651" w14:textId="77777777" w:rsidR="00944A57" w:rsidRPr="008B582B" w:rsidRDefault="00944A57" w:rsidP="00944A57">
      <w:pPr>
        <w:autoSpaceDE w:val="0"/>
        <w:autoSpaceDN w:val="0"/>
        <w:adjustRightInd w:val="0"/>
        <w:jc w:val="right"/>
        <w:rPr>
          <w:color w:val="000000"/>
        </w:rPr>
      </w:pPr>
      <w:r w:rsidRPr="008B582B">
        <w:rPr>
          <w:color w:val="000000"/>
        </w:rPr>
        <w:t xml:space="preserve">(ime, prezime osobe iz članka 251. stavak 1. točka 1.) </w:t>
      </w:r>
    </w:p>
    <w:p w14:paraId="6FBFFD24" w14:textId="77777777" w:rsidR="00944A57" w:rsidRPr="008B582B" w:rsidRDefault="00944A57" w:rsidP="00944A57">
      <w:pPr>
        <w:autoSpaceDE w:val="0"/>
        <w:autoSpaceDN w:val="0"/>
        <w:adjustRightInd w:val="0"/>
        <w:jc w:val="right"/>
        <w:rPr>
          <w:color w:val="000000"/>
        </w:rPr>
      </w:pPr>
      <w:r w:rsidRPr="008B582B">
        <w:rPr>
          <w:color w:val="000000"/>
        </w:rPr>
        <w:t xml:space="preserve">___________________________________________ </w:t>
      </w:r>
    </w:p>
    <w:p w14:paraId="335F455D" w14:textId="77777777" w:rsidR="00944A57" w:rsidRPr="008B582B" w:rsidRDefault="00944A57" w:rsidP="00944A57">
      <w:pPr>
        <w:pStyle w:val="Podnoje"/>
        <w:jc w:val="right"/>
        <w:rPr>
          <w:rFonts w:cs="Times New Roman"/>
          <w:sz w:val="24"/>
          <w:szCs w:val="24"/>
        </w:rPr>
      </w:pPr>
      <w:r w:rsidRPr="008B582B">
        <w:rPr>
          <w:rFonts w:cs="Times New Roman"/>
          <w:sz w:val="24"/>
          <w:szCs w:val="24"/>
        </w:rPr>
        <w:t>(potpis osobe iz članka 251. stavak 1.točka 1.)</w:t>
      </w:r>
    </w:p>
    <w:p w14:paraId="68F4E137" w14:textId="77777777" w:rsidR="00944A57" w:rsidRPr="008B582B" w:rsidRDefault="00944A57" w:rsidP="00944A57">
      <w:pPr>
        <w:pStyle w:val="Podnoje"/>
        <w:jc w:val="right"/>
        <w:rPr>
          <w:rFonts w:cs="Times New Roman"/>
          <w:sz w:val="24"/>
          <w:szCs w:val="24"/>
        </w:rPr>
      </w:pPr>
    </w:p>
    <w:p w14:paraId="1570F26B" w14:textId="77777777" w:rsidR="00944A57" w:rsidRPr="008B582B" w:rsidRDefault="00944A57" w:rsidP="00944A57">
      <w:pPr>
        <w:pStyle w:val="Podnoje"/>
        <w:jc w:val="both"/>
        <w:rPr>
          <w:rFonts w:cs="Times New Roman"/>
          <w:b/>
          <w:bCs/>
          <w:sz w:val="24"/>
          <w:szCs w:val="24"/>
        </w:rPr>
      </w:pPr>
    </w:p>
    <w:p w14:paraId="2910BAE1" w14:textId="77777777" w:rsidR="00944A57" w:rsidRPr="008B582B" w:rsidRDefault="00944A57" w:rsidP="00944A57">
      <w:pPr>
        <w:pStyle w:val="Podnoje"/>
        <w:jc w:val="both"/>
        <w:rPr>
          <w:rFonts w:cs="Times New Roman"/>
          <w:b/>
          <w:bCs/>
          <w:sz w:val="24"/>
          <w:szCs w:val="24"/>
        </w:rPr>
      </w:pPr>
    </w:p>
    <w:p w14:paraId="01DE1293" w14:textId="77777777" w:rsidR="00944A57" w:rsidRPr="008B582B" w:rsidRDefault="00944A57" w:rsidP="00944A57">
      <w:pPr>
        <w:pStyle w:val="Podnoje"/>
        <w:jc w:val="both"/>
        <w:rPr>
          <w:rFonts w:cs="Times New Roman"/>
          <w:b/>
          <w:bCs/>
          <w:sz w:val="24"/>
          <w:szCs w:val="24"/>
        </w:rPr>
      </w:pPr>
    </w:p>
    <w:p w14:paraId="3F7B33CB" w14:textId="77777777" w:rsidR="00944A57" w:rsidRPr="008B582B" w:rsidRDefault="00944A57" w:rsidP="00944A57">
      <w:pPr>
        <w:pStyle w:val="Podnoje"/>
        <w:jc w:val="both"/>
        <w:rPr>
          <w:rFonts w:cs="Times New Roman"/>
          <w:b/>
          <w:bCs/>
          <w:sz w:val="24"/>
          <w:szCs w:val="24"/>
        </w:rPr>
      </w:pPr>
    </w:p>
    <w:p w14:paraId="747EDAE5" w14:textId="77777777" w:rsidR="00944A57" w:rsidRPr="008B582B" w:rsidRDefault="00944A57" w:rsidP="00944A57">
      <w:pPr>
        <w:pStyle w:val="Podnoje"/>
        <w:jc w:val="both"/>
        <w:rPr>
          <w:rFonts w:cs="Times New Roman"/>
          <w:b/>
          <w:bCs/>
          <w:sz w:val="24"/>
          <w:szCs w:val="24"/>
        </w:rPr>
      </w:pPr>
    </w:p>
    <w:p w14:paraId="41A08677" w14:textId="77777777" w:rsidR="00944A57" w:rsidRPr="008B582B" w:rsidRDefault="00944A57" w:rsidP="00944A57">
      <w:pPr>
        <w:pStyle w:val="Podnoje"/>
        <w:jc w:val="both"/>
        <w:rPr>
          <w:rFonts w:cs="Times New Roman"/>
          <w:b/>
          <w:bCs/>
          <w:sz w:val="24"/>
          <w:szCs w:val="24"/>
        </w:rPr>
      </w:pPr>
    </w:p>
    <w:p w14:paraId="46536610" w14:textId="77777777" w:rsidR="00944A57" w:rsidRPr="008B582B" w:rsidRDefault="00944A57" w:rsidP="00944A57">
      <w:pPr>
        <w:pStyle w:val="Podnoje"/>
        <w:jc w:val="both"/>
        <w:rPr>
          <w:rFonts w:cs="Times New Roman"/>
          <w:b/>
          <w:bCs/>
          <w:sz w:val="24"/>
          <w:szCs w:val="24"/>
        </w:rPr>
      </w:pPr>
    </w:p>
    <w:p w14:paraId="087F3DB2" w14:textId="77777777" w:rsidR="00944A57" w:rsidRPr="008B582B" w:rsidRDefault="00944A57" w:rsidP="00944A57">
      <w:pPr>
        <w:pStyle w:val="Podnoje"/>
        <w:jc w:val="both"/>
        <w:rPr>
          <w:rFonts w:cs="Times New Roman"/>
          <w:b/>
          <w:bCs/>
          <w:sz w:val="24"/>
          <w:szCs w:val="24"/>
        </w:rPr>
      </w:pPr>
    </w:p>
    <w:p w14:paraId="146E8CE4" w14:textId="77777777" w:rsidR="00944A57" w:rsidRPr="008B582B" w:rsidRDefault="00944A57" w:rsidP="00944A57">
      <w:pPr>
        <w:pStyle w:val="Podnoje"/>
        <w:jc w:val="both"/>
        <w:rPr>
          <w:rFonts w:cs="Times New Roman"/>
          <w:b/>
          <w:bCs/>
          <w:sz w:val="24"/>
          <w:szCs w:val="24"/>
        </w:rPr>
      </w:pPr>
    </w:p>
    <w:p w14:paraId="701FB548" w14:textId="77777777" w:rsidR="00944A57" w:rsidRPr="008B582B" w:rsidRDefault="00944A57" w:rsidP="00944A57">
      <w:pPr>
        <w:pStyle w:val="Podnoje"/>
        <w:jc w:val="both"/>
        <w:rPr>
          <w:rFonts w:cs="Times New Roman"/>
          <w:b/>
          <w:bCs/>
          <w:sz w:val="24"/>
          <w:szCs w:val="24"/>
        </w:rPr>
      </w:pPr>
    </w:p>
    <w:p w14:paraId="0B7A7CAD" w14:textId="77777777" w:rsidR="00944A57" w:rsidRPr="008B582B" w:rsidRDefault="00944A57" w:rsidP="00944A57">
      <w:pPr>
        <w:pStyle w:val="Podnoje"/>
        <w:jc w:val="both"/>
        <w:rPr>
          <w:rFonts w:cs="Times New Roman"/>
          <w:b/>
          <w:bCs/>
          <w:sz w:val="24"/>
          <w:szCs w:val="24"/>
        </w:rPr>
      </w:pPr>
    </w:p>
    <w:p w14:paraId="750DB383" w14:textId="77777777" w:rsidR="00944A57" w:rsidRDefault="00944A57" w:rsidP="00944A57">
      <w:pPr>
        <w:pStyle w:val="Podnoje"/>
        <w:jc w:val="both"/>
        <w:rPr>
          <w:rFonts w:cs="Times New Roman"/>
          <w:b/>
          <w:bCs/>
          <w:sz w:val="24"/>
          <w:szCs w:val="24"/>
        </w:rPr>
      </w:pPr>
    </w:p>
    <w:p w14:paraId="4A727A12" w14:textId="77777777" w:rsidR="002D7FE4" w:rsidRDefault="002D7FE4" w:rsidP="00944A57">
      <w:pPr>
        <w:pStyle w:val="Podnoje"/>
        <w:jc w:val="both"/>
        <w:rPr>
          <w:rFonts w:cs="Times New Roman"/>
          <w:b/>
          <w:bCs/>
          <w:sz w:val="24"/>
          <w:szCs w:val="24"/>
        </w:rPr>
      </w:pPr>
    </w:p>
    <w:p w14:paraId="3F2EE1DF" w14:textId="77777777" w:rsidR="002D7FE4" w:rsidRDefault="002D7FE4" w:rsidP="00944A57">
      <w:pPr>
        <w:pStyle w:val="Podnoje"/>
        <w:jc w:val="both"/>
        <w:rPr>
          <w:rFonts w:cs="Times New Roman"/>
          <w:b/>
          <w:bCs/>
          <w:sz w:val="24"/>
          <w:szCs w:val="24"/>
        </w:rPr>
      </w:pPr>
    </w:p>
    <w:p w14:paraId="71308C28" w14:textId="77777777" w:rsidR="002D7FE4" w:rsidRDefault="002D7FE4" w:rsidP="00944A57">
      <w:pPr>
        <w:pStyle w:val="Podnoje"/>
        <w:jc w:val="both"/>
        <w:rPr>
          <w:rFonts w:cs="Times New Roman"/>
          <w:b/>
          <w:bCs/>
          <w:sz w:val="24"/>
          <w:szCs w:val="24"/>
        </w:rPr>
      </w:pPr>
    </w:p>
    <w:p w14:paraId="6AF2CA6D" w14:textId="77777777" w:rsidR="002D7FE4" w:rsidRDefault="002D7FE4" w:rsidP="00944A57">
      <w:pPr>
        <w:pStyle w:val="Podnoje"/>
        <w:jc w:val="both"/>
        <w:rPr>
          <w:rFonts w:cs="Times New Roman"/>
          <w:b/>
          <w:bCs/>
          <w:sz w:val="24"/>
          <w:szCs w:val="24"/>
        </w:rPr>
      </w:pPr>
    </w:p>
    <w:p w14:paraId="37F2C1BF" w14:textId="77777777" w:rsidR="002D7FE4" w:rsidRDefault="002D7FE4" w:rsidP="00944A57">
      <w:pPr>
        <w:pStyle w:val="Podnoje"/>
        <w:jc w:val="both"/>
        <w:rPr>
          <w:rFonts w:cs="Times New Roman"/>
          <w:b/>
          <w:bCs/>
          <w:sz w:val="24"/>
          <w:szCs w:val="24"/>
        </w:rPr>
      </w:pPr>
    </w:p>
    <w:p w14:paraId="4302A579" w14:textId="77777777" w:rsidR="002D7FE4" w:rsidRDefault="002D7FE4" w:rsidP="00944A57">
      <w:pPr>
        <w:pStyle w:val="Podnoje"/>
        <w:jc w:val="both"/>
        <w:rPr>
          <w:rFonts w:cs="Times New Roman"/>
          <w:b/>
          <w:bCs/>
          <w:sz w:val="24"/>
          <w:szCs w:val="24"/>
        </w:rPr>
      </w:pPr>
    </w:p>
    <w:p w14:paraId="37B340E4" w14:textId="77777777" w:rsidR="002D7FE4" w:rsidRPr="008B582B" w:rsidRDefault="002D7FE4" w:rsidP="00944A57">
      <w:pPr>
        <w:pStyle w:val="Podnoje"/>
        <w:jc w:val="both"/>
        <w:rPr>
          <w:rFonts w:cs="Times New Roman"/>
          <w:b/>
          <w:bCs/>
          <w:sz w:val="24"/>
          <w:szCs w:val="24"/>
        </w:rPr>
      </w:pPr>
    </w:p>
    <w:p w14:paraId="29ACB169" w14:textId="77777777" w:rsidR="00944A57" w:rsidRPr="008B582B" w:rsidRDefault="00944A57" w:rsidP="00944A57">
      <w:pPr>
        <w:pStyle w:val="Podnoje"/>
        <w:jc w:val="both"/>
        <w:rPr>
          <w:rFonts w:cs="Times New Roman"/>
          <w:b/>
          <w:bCs/>
          <w:sz w:val="24"/>
          <w:szCs w:val="24"/>
        </w:rPr>
      </w:pPr>
    </w:p>
    <w:p w14:paraId="611ED6B2" w14:textId="77777777" w:rsidR="00944A57" w:rsidRPr="008B582B" w:rsidRDefault="00944A57" w:rsidP="00944A57">
      <w:pPr>
        <w:pStyle w:val="Podnoje"/>
        <w:jc w:val="both"/>
        <w:rPr>
          <w:rFonts w:cs="Times New Roman"/>
          <w:b/>
          <w:bCs/>
          <w:sz w:val="24"/>
          <w:szCs w:val="24"/>
        </w:rPr>
      </w:pPr>
    </w:p>
    <w:p w14:paraId="771F446D" w14:textId="77777777" w:rsidR="00944A57" w:rsidRPr="008B582B" w:rsidRDefault="00944A57" w:rsidP="00944A57">
      <w:pPr>
        <w:pStyle w:val="Podnoje"/>
        <w:jc w:val="both"/>
        <w:rPr>
          <w:rFonts w:cs="Times New Roman"/>
          <w:b/>
          <w:bCs/>
          <w:sz w:val="24"/>
          <w:szCs w:val="24"/>
        </w:rPr>
      </w:pPr>
    </w:p>
    <w:p w14:paraId="0590FAAB" w14:textId="77777777" w:rsidR="00944A57" w:rsidRPr="008B582B" w:rsidRDefault="00944A57" w:rsidP="00944A57">
      <w:pPr>
        <w:pStyle w:val="Podnoje"/>
        <w:jc w:val="both"/>
        <w:rPr>
          <w:rFonts w:cs="Times New Roman"/>
          <w:b/>
          <w:bCs/>
          <w:sz w:val="24"/>
          <w:szCs w:val="24"/>
        </w:rPr>
      </w:pPr>
    </w:p>
    <w:p w14:paraId="25ED2958" w14:textId="77777777" w:rsidR="00944A57" w:rsidRPr="008B582B" w:rsidRDefault="00944A57" w:rsidP="00944A57">
      <w:pPr>
        <w:pStyle w:val="Podnoje"/>
        <w:jc w:val="both"/>
        <w:rPr>
          <w:rFonts w:cs="Times New Roman"/>
          <w:b/>
          <w:bCs/>
          <w:sz w:val="24"/>
          <w:szCs w:val="24"/>
        </w:rPr>
      </w:pPr>
    </w:p>
    <w:p w14:paraId="1657E9CA" w14:textId="77777777" w:rsidR="00944A57" w:rsidRPr="008B582B" w:rsidRDefault="00944A57" w:rsidP="00944A57">
      <w:pPr>
        <w:pStyle w:val="Podnoje"/>
        <w:jc w:val="both"/>
        <w:rPr>
          <w:rFonts w:cs="Times New Roman"/>
          <w:b/>
          <w:bCs/>
          <w:sz w:val="24"/>
          <w:szCs w:val="24"/>
        </w:rPr>
      </w:pPr>
    </w:p>
    <w:p w14:paraId="45B0B589" w14:textId="77777777" w:rsidR="00944A57" w:rsidRPr="008B582B" w:rsidRDefault="00944A57" w:rsidP="00944A57">
      <w:pPr>
        <w:pStyle w:val="Podnoje"/>
        <w:rPr>
          <w:rFonts w:cs="Times New Roman"/>
          <w:b/>
          <w:bCs/>
          <w:sz w:val="24"/>
          <w:szCs w:val="24"/>
        </w:rPr>
      </w:pPr>
      <w:r w:rsidRPr="008B582B">
        <w:rPr>
          <w:rFonts w:cs="Times New Roman"/>
          <w:b/>
          <w:bCs/>
          <w:sz w:val="24"/>
          <w:szCs w:val="24"/>
        </w:rPr>
        <w:t>Prilog III. TROŠKOVNIK (Zasebna datoteka)</w:t>
      </w:r>
    </w:p>
    <w:p w14:paraId="273129BB" w14:textId="77777777" w:rsidR="00944A57" w:rsidRPr="008B582B" w:rsidRDefault="00944A57" w:rsidP="00944A57">
      <w:pPr>
        <w:pStyle w:val="Podnoje"/>
        <w:rPr>
          <w:rFonts w:cs="Times New Roman"/>
          <w:b/>
          <w:bCs/>
          <w:sz w:val="24"/>
          <w:szCs w:val="24"/>
        </w:rPr>
      </w:pPr>
    </w:p>
    <w:p w14:paraId="241AA00F" w14:textId="77777777" w:rsidR="00944A57" w:rsidRPr="008B582B" w:rsidRDefault="00944A57" w:rsidP="00944A57">
      <w:pPr>
        <w:pStyle w:val="Podnoje"/>
        <w:rPr>
          <w:rFonts w:cs="Times New Roman"/>
          <w:b/>
          <w:bCs/>
          <w:sz w:val="24"/>
          <w:szCs w:val="24"/>
        </w:rPr>
      </w:pPr>
    </w:p>
    <w:p w14:paraId="2C7B30F9" w14:textId="77777777" w:rsidR="00944A57" w:rsidRPr="008B582B" w:rsidRDefault="00944A57" w:rsidP="00944A57">
      <w:pPr>
        <w:pStyle w:val="Podnoje"/>
        <w:rPr>
          <w:rFonts w:cs="Times New Roman"/>
          <w:b/>
          <w:bCs/>
          <w:sz w:val="24"/>
          <w:szCs w:val="24"/>
        </w:rPr>
      </w:pPr>
    </w:p>
    <w:p w14:paraId="0D128BEA" w14:textId="77777777" w:rsidR="00944A57" w:rsidRPr="008B582B" w:rsidRDefault="00944A57" w:rsidP="00944A57">
      <w:pPr>
        <w:pStyle w:val="Podnoje"/>
        <w:rPr>
          <w:rFonts w:cs="Times New Roman"/>
          <w:b/>
          <w:bCs/>
          <w:sz w:val="24"/>
          <w:szCs w:val="24"/>
        </w:rPr>
      </w:pPr>
    </w:p>
    <w:p w14:paraId="1B8E401D" w14:textId="77777777" w:rsidR="00944A57" w:rsidRDefault="00944A57" w:rsidP="00944A57">
      <w:pPr>
        <w:pStyle w:val="Podnoje"/>
        <w:rPr>
          <w:rFonts w:cs="Times New Roman"/>
          <w:b/>
          <w:bCs/>
          <w:sz w:val="24"/>
          <w:szCs w:val="24"/>
        </w:rPr>
      </w:pPr>
    </w:p>
    <w:p w14:paraId="44DF07AD" w14:textId="77777777" w:rsidR="002D7FE4" w:rsidRDefault="002D7FE4" w:rsidP="00944A57">
      <w:pPr>
        <w:pStyle w:val="Podnoje"/>
        <w:rPr>
          <w:rFonts w:cs="Times New Roman"/>
          <w:b/>
          <w:bCs/>
          <w:sz w:val="24"/>
          <w:szCs w:val="24"/>
        </w:rPr>
      </w:pPr>
    </w:p>
    <w:p w14:paraId="2EAC15D1" w14:textId="77777777" w:rsidR="002D7FE4" w:rsidRDefault="002D7FE4" w:rsidP="00944A57">
      <w:pPr>
        <w:pStyle w:val="Podnoje"/>
        <w:rPr>
          <w:rFonts w:cs="Times New Roman"/>
          <w:b/>
          <w:bCs/>
          <w:sz w:val="24"/>
          <w:szCs w:val="24"/>
        </w:rPr>
      </w:pPr>
    </w:p>
    <w:p w14:paraId="6263A1D3" w14:textId="77777777" w:rsidR="002D7FE4" w:rsidRDefault="002D7FE4" w:rsidP="00944A57">
      <w:pPr>
        <w:pStyle w:val="Podnoje"/>
        <w:rPr>
          <w:rFonts w:cs="Times New Roman"/>
          <w:b/>
          <w:bCs/>
          <w:sz w:val="24"/>
          <w:szCs w:val="24"/>
        </w:rPr>
      </w:pPr>
    </w:p>
    <w:p w14:paraId="036C9A96" w14:textId="77777777" w:rsidR="002D7FE4" w:rsidRDefault="002D7FE4" w:rsidP="00944A57">
      <w:pPr>
        <w:pStyle w:val="Podnoje"/>
        <w:rPr>
          <w:rFonts w:cs="Times New Roman"/>
          <w:b/>
          <w:bCs/>
          <w:sz w:val="24"/>
          <w:szCs w:val="24"/>
        </w:rPr>
      </w:pPr>
    </w:p>
    <w:p w14:paraId="70C41F9D" w14:textId="77777777" w:rsidR="002D7FE4" w:rsidRDefault="002D7FE4" w:rsidP="00944A57">
      <w:pPr>
        <w:pStyle w:val="Podnoje"/>
        <w:rPr>
          <w:rFonts w:cs="Times New Roman"/>
          <w:b/>
          <w:bCs/>
          <w:sz w:val="24"/>
          <w:szCs w:val="24"/>
        </w:rPr>
      </w:pPr>
    </w:p>
    <w:p w14:paraId="55170804" w14:textId="77777777" w:rsidR="002D7FE4" w:rsidRDefault="002D7FE4" w:rsidP="00944A57">
      <w:pPr>
        <w:pStyle w:val="Podnoje"/>
        <w:rPr>
          <w:rFonts w:cs="Times New Roman"/>
          <w:b/>
          <w:bCs/>
          <w:sz w:val="24"/>
          <w:szCs w:val="24"/>
        </w:rPr>
      </w:pPr>
    </w:p>
    <w:p w14:paraId="36CAB541" w14:textId="77777777" w:rsidR="002D7FE4" w:rsidRDefault="002D7FE4" w:rsidP="00944A57">
      <w:pPr>
        <w:pStyle w:val="Podnoje"/>
        <w:rPr>
          <w:rFonts w:cs="Times New Roman"/>
          <w:b/>
          <w:bCs/>
          <w:sz w:val="24"/>
          <w:szCs w:val="24"/>
        </w:rPr>
      </w:pPr>
    </w:p>
    <w:p w14:paraId="03557986" w14:textId="77777777" w:rsidR="002D7FE4" w:rsidRDefault="002D7FE4" w:rsidP="00944A57">
      <w:pPr>
        <w:pStyle w:val="Podnoje"/>
        <w:rPr>
          <w:rFonts w:cs="Times New Roman"/>
          <w:b/>
          <w:bCs/>
          <w:sz w:val="24"/>
          <w:szCs w:val="24"/>
        </w:rPr>
      </w:pPr>
    </w:p>
    <w:p w14:paraId="5544605F" w14:textId="77777777" w:rsidR="002D7FE4" w:rsidRDefault="002D7FE4" w:rsidP="00944A57">
      <w:pPr>
        <w:pStyle w:val="Podnoje"/>
        <w:rPr>
          <w:rFonts w:cs="Times New Roman"/>
          <w:b/>
          <w:bCs/>
          <w:sz w:val="24"/>
          <w:szCs w:val="24"/>
        </w:rPr>
      </w:pPr>
    </w:p>
    <w:p w14:paraId="08DB5FC8" w14:textId="77777777" w:rsidR="002D7FE4" w:rsidRDefault="002D7FE4" w:rsidP="00944A57">
      <w:pPr>
        <w:pStyle w:val="Podnoje"/>
        <w:rPr>
          <w:rFonts w:cs="Times New Roman"/>
          <w:b/>
          <w:bCs/>
          <w:sz w:val="24"/>
          <w:szCs w:val="24"/>
        </w:rPr>
      </w:pPr>
    </w:p>
    <w:p w14:paraId="1852EA59" w14:textId="77777777" w:rsidR="002D7FE4" w:rsidRDefault="002D7FE4" w:rsidP="00944A57">
      <w:pPr>
        <w:pStyle w:val="Podnoje"/>
        <w:rPr>
          <w:rFonts w:cs="Times New Roman"/>
          <w:b/>
          <w:bCs/>
          <w:sz w:val="24"/>
          <w:szCs w:val="24"/>
        </w:rPr>
      </w:pPr>
    </w:p>
    <w:p w14:paraId="37207261" w14:textId="77777777" w:rsidR="002D7FE4" w:rsidRDefault="002D7FE4" w:rsidP="00944A57">
      <w:pPr>
        <w:pStyle w:val="Podnoje"/>
        <w:rPr>
          <w:rFonts w:cs="Times New Roman"/>
          <w:b/>
          <w:bCs/>
          <w:sz w:val="24"/>
          <w:szCs w:val="24"/>
        </w:rPr>
      </w:pPr>
    </w:p>
    <w:p w14:paraId="4FD9A41E" w14:textId="77777777" w:rsidR="002D7FE4" w:rsidRDefault="002D7FE4" w:rsidP="00944A57">
      <w:pPr>
        <w:pStyle w:val="Podnoje"/>
        <w:rPr>
          <w:rFonts w:cs="Times New Roman"/>
          <w:b/>
          <w:bCs/>
          <w:sz w:val="24"/>
          <w:szCs w:val="24"/>
        </w:rPr>
      </w:pPr>
    </w:p>
    <w:p w14:paraId="4061D5FC" w14:textId="77777777" w:rsidR="002D7FE4" w:rsidRDefault="002D7FE4" w:rsidP="00944A57">
      <w:pPr>
        <w:pStyle w:val="Podnoje"/>
        <w:rPr>
          <w:rFonts w:cs="Times New Roman"/>
          <w:b/>
          <w:bCs/>
          <w:sz w:val="24"/>
          <w:szCs w:val="24"/>
        </w:rPr>
      </w:pPr>
    </w:p>
    <w:p w14:paraId="34285341" w14:textId="77777777" w:rsidR="002D7FE4" w:rsidRDefault="002D7FE4" w:rsidP="00944A57">
      <w:pPr>
        <w:pStyle w:val="Podnoje"/>
        <w:rPr>
          <w:rFonts w:cs="Times New Roman"/>
          <w:b/>
          <w:bCs/>
          <w:sz w:val="24"/>
          <w:szCs w:val="24"/>
        </w:rPr>
      </w:pPr>
    </w:p>
    <w:p w14:paraId="731A74E5" w14:textId="77777777" w:rsidR="002D7FE4" w:rsidRDefault="002D7FE4" w:rsidP="00944A57">
      <w:pPr>
        <w:pStyle w:val="Podnoje"/>
        <w:rPr>
          <w:rFonts w:cs="Times New Roman"/>
          <w:b/>
          <w:bCs/>
          <w:sz w:val="24"/>
          <w:szCs w:val="24"/>
        </w:rPr>
      </w:pPr>
    </w:p>
    <w:p w14:paraId="74317BA5" w14:textId="77777777" w:rsidR="002D7FE4" w:rsidRDefault="002D7FE4" w:rsidP="00944A57">
      <w:pPr>
        <w:pStyle w:val="Podnoje"/>
        <w:rPr>
          <w:rFonts w:cs="Times New Roman"/>
          <w:b/>
          <w:bCs/>
          <w:sz w:val="24"/>
          <w:szCs w:val="24"/>
        </w:rPr>
      </w:pPr>
    </w:p>
    <w:p w14:paraId="152BCEE2" w14:textId="77777777" w:rsidR="002D7FE4" w:rsidRDefault="002D7FE4" w:rsidP="00944A57">
      <w:pPr>
        <w:pStyle w:val="Podnoje"/>
        <w:rPr>
          <w:rFonts w:cs="Times New Roman"/>
          <w:b/>
          <w:bCs/>
          <w:sz w:val="24"/>
          <w:szCs w:val="24"/>
        </w:rPr>
      </w:pPr>
    </w:p>
    <w:p w14:paraId="0F6CEF27" w14:textId="77777777" w:rsidR="002D7FE4" w:rsidRDefault="002D7FE4" w:rsidP="00944A57">
      <w:pPr>
        <w:pStyle w:val="Podnoje"/>
        <w:rPr>
          <w:rFonts w:cs="Times New Roman"/>
          <w:b/>
          <w:bCs/>
          <w:sz w:val="24"/>
          <w:szCs w:val="24"/>
        </w:rPr>
      </w:pPr>
    </w:p>
    <w:p w14:paraId="0D58FC47" w14:textId="77777777" w:rsidR="002D7FE4" w:rsidRDefault="002D7FE4" w:rsidP="00944A57">
      <w:pPr>
        <w:pStyle w:val="Podnoje"/>
        <w:rPr>
          <w:rFonts w:cs="Times New Roman"/>
          <w:b/>
          <w:bCs/>
          <w:sz w:val="24"/>
          <w:szCs w:val="24"/>
        </w:rPr>
      </w:pPr>
    </w:p>
    <w:p w14:paraId="1BE9AE48" w14:textId="77777777" w:rsidR="002D7FE4" w:rsidRDefault="002D7FE4" w:rsidP="00944A57">
      <w:pPr>
        <w:pStyle w:val="Podnoje"/>
        <w:rPr>
          <w:rFonts w:cs="Times New Roman"/>
          <w:b/>
          <w:bCs/>
          <w:sz w:val="24"/>
          <w:szCs w:val="24"/>
        </w:rPr>
      </w:pPr>
    </w:p>
    <w:p w14:paraId="33F6DF53" w14:textId="77777777" w:rsidR="002D7FE4" w:rsidRDefault="002D7FE4" w:rsidP="00944A57">
      <w:pPr>
        <w:pStyle w:val="Podnoje"/>
        <w:rPr>
          <w:rFonts w:cs="Times New Roman"/>
          <w:b/>
          <w:bCs/>
          <w:sz w:val="24"/>
          <w:szCs w:val="24"/>
        </w:rPr>
      </w:pPr>
    </w:p>
    <w:p w14:paraId="20553020" w14:textId="77777777" w:rsidR="002D7FE4" w:rsidRDefault="002D7FE4" w:rsidP="00944A57">
      <w:pPr>
        <w:pStyle w:val="Podnoje"/>
        <w:rPr>
          <w:rFonts w:cs="Times New Roman"/>
          <w:b/>
          <w:bCs/>
          <w:sz w:val="24"/>
          <w:szCs w:val="24"/>
        </w:rPr>
      </w:pPr>
    </w:p>
    <w:p w14:paraId="246F9DE4" w14:textId="77777777" w:rsidR="002D7FE4" w:rsidRDefault="002D7FE4" w:rsidP="00944A57">
      <w:pPr>
        <w:pStyle w:val="Podnoje"/>
        <w:rPr>
          <w:rFonts w:cs="Times New Roman"/>
          <w:b/>
          <w:bCs/>
          <w:sz w:val="24"/>
          <w:szCs w:val="24"/>
        </w:rPr>
      </w:pPr>
    </w:p>
    <w:p w14:paraId="170E5C75" w14:textId="77777777" w:rsidR="002D7FE4" w:rsidRDefault="002D7FE4" w:rsidP="00944A57">
      <w:pPr>
        <w:pStyle w:val="Podnoje"/>
        <w:rPr>
          <w:rFonts w:cs="Times New Roman"/>
          <w:b/>
          <w:bCs/>
          <w:sz w:val="24"/>
          <w:szCs w:val="24"/>
        </w:rPr>
      </w:pPr>
    </w:p>
    <w:p w14:paraId="4B80CA14" w14:textId="77777777" w:rsidR="002D7FE4" w:rsidRDefault="002D7FE4" w:rsidP="00944A57">
      <w:pPr>
        <w:pStyle w:val="Podnoje"/>
        <w:rPr>
          <w:rFonts w:cs="Times New Roman"/>
          <w:b/>
          <w:bCs/>
          <w:sz w:val="24"/>
          <w:szCs w:val="24"/>
        </w:rPr>
      </w:pPr>
    </w:p>
    <w:p w14:paraId="5C9CD43D" w14:textId="77777777" w:rsidR="002D7FE4" w:rsidRDefault="002D7FE4" w:rsidP="00944A57">
      <w:pPr>
        <w:pStyle w:val="Podnoje"/>
        <w:rPr>
          <w:rFonts w:cs="Times New Roman"/>
          <w:b/>
          <w:bCs/>
          <w:sz w:val="24"/>
          <w:szCs w:val="24"/>
        </w:rPr>
      </w:pPr>
    </w:p>
    <w:p w14:paraId="63E2AEF6" w14:textId="77777777" w:rsidR="002D7FE4" w:rsidRDefault="002D7FE4" w:rsidP="00944A57">
      <w:pPr>
        <w:pStyle w:val="Podnoje"/>
        <w:rPr>
          <w:rFonts w:cs="Times New Roman"/>
          <w:b/>
          <w:bCs/>
          <w:sz w:val="24"/>
          <w:szCs w:val="24"/>
        </w:rPr>
      </w:pPr>
    </w:p>
    <w:p w14:paraId="778DD29C" w14:textId="77777777" w:rsidR="002D7FE4" w:rsidRDefault="002D7FE4" w:rsidP="00944A57">
      <w:pPr>
        <w:pStyle w:val="Podnoje"/>
        <w:rPr>
          <w:rFonts w:cs="Times New Roman"/>
          <w:b/>
          <w:bCs/>
          <w:sz w:val="24"/>
          <w:szCs w:val="24"/>
        </w:rPr>
      </w:pPr>
    </w:p>
    <w:p w14:paraId="1F7ED450" w14:textId="77777777" w:rsidR="002D7FE4" w:rsidRDefault="002D7FE4" w:rsidP="00944A57">
      <w:pPr>
        <w:pStyle w:val="Podnoje"/>
        <w:rPr>
          <w:rFonts w:cs="Times New Roman"/>
          <w:b/>
          <w:bCs/>
          <w:sz w:val="24"/>
          <w:szCs w:val="24"/>
        </w:rPr>
      </w:pPr>
    </w:p>
    <w:p w14:paraId="277FB63A" w14:textId="77777777" w:rsidR="002D7FE4" w:rsidRDefault="002D7FE4" w:rsidP="00944A57">
      <w:pPr>
        <w:pStyle w:val="Podnoje"/>
        <w:rPr>
          <w:rFonts w:cs="Times New Roman"/>
          <w:b/>
          <w:bCs/>
          <w:sz w:val="24"/>
          <w:szCs w:val="24"/>
        </w:rPr>
      </w:pPr>
    </w:p>
    <w:p w14:paraId="39767796" w14:textId="77777777" w:rsidR="002D7FE4" w:rsidRDefault="002D7FE4" w:rsidP="00944A57">
      <w:pPr>
        <w:pStyle w:val="Podnoje"/>
        <w:rPr>
          <w:rFonts w:cs="Times New Roman"/>
          <w:b/>
          <w:bCs/>
          <w:sz w:val="24"/>
          <w:szCs w:val="24"/>
        </w:rPr>
      </w:pPr>
    </w:p>
    <w:p w14:paraId="123CE1F1" w14:textId="77777777" w:rsidR="002D7FE4" w:rsidRDefault="002D7FE4" w:rsidP="00944A57">
      <w:pPr>
        <w:pStyle w:val="Podnoje"/>
        <w:rPr>
          <w:rFonts w:cs="Times New Roman"/>
          <w:b/>
          <w:bCs/>
          <w:sz w:val="24"/>
          <w:szCs w:val="24"/>
        </w:rPr>
      </w:pPr>
    </w:p>
    <w:p w14:paraId="5F827FA7" w14:textId="77777777" w:rsidR="002D7FE4" w:rsidRDefault="002D7FE4" w:rsidP="00944A57">
      <w:pPr>
        <w:pStyle w:val="Podnoje"/>
        <w:rPr>
          <w:rFonts w:cs="Times New Roman"/>
          <w:b/>
          <w:bCs/>
          <w:sz w:val="24"/>
          <w:szCs w:val="24"/>
        </w:rPr>
      </w:pPr>
    </w:p>
    <w:p w14:paraId="2CD449FA" w14:textId="77777777" w:rsidR="002D7FE4" w:rsidRDefault="002D7FE4" w:rsidP="00944A57">
      <w:pPr>
        <w:pStyle w:val="Podnoje"/>
        <w:rPr>
          <w:rFonts w:cs="Times New Roman"/>
          <w:b/>
          <w:bCs/>
          <w:sz w:val="24"/>
          <w:szCs w:val="24"/>
        </w:rPr>
      </w:pPr>
    </w:p>
    <w:p w14:paraId="5816239C" w14:textId="77777777" w:rsidR="002D7FE4" w:rsidRDefault="002D7FE4" w:rsidP="00944A57">
      <w:pPr>
        <w:pStyle w:val="Podnoje"/>
        <w:rPr>
          <w:rFonts w:cs="Times New Roman"/>
          <w:b/>
          <w:bCs/>
          <w:sz w:val="24"/>
          <w:szCs w:val="24"/>
        </w:rPr>
      </w:pPr>
    </w:p>
    <w:p w14:paraId="75D063C0" w14:textId="77777777" w:rsidR="002D7FE4" w:rsidRDefault="002D7FE4" w:rsidP="00944A57">
      <w:pPr>
        <w:pStyle w:val="Podnoje"/>
        <w:rPr>
          <w:rFonts w:cs="Times New Roman"/>
          <w:b/>
          <w:bCs/>
          <w:sz w:val="24"/>
          <w:szCs w:val="24"/>
        </w:rPr>
      </w:pPr>
    </w:p>
    <w:p w14:paraId="62ACD5D5" w14:textId="77777777" w:rsidR="002D7FE4" w:rsidRDefault="002D7FE4" w:rsidP="00944A57">
      <w:pPr>
        <w:pStyle w:val="Podnoje"/>
        <w:rPr>
          <w:rFonts w:cs="Times New Roman"/>
          <w:b/>
          <w:bCs/>
          <w:sz w:val="24"/>
          <w:szCs w:val="24"/>
        </w:rPr>
      </w:pPr>
    </w:p>
    <w:p w14:paraId="20458497" w14:textId="77777777" w:rsidR="002D7FE4" w:rsidRDefault="002D7FE4" w:rsidP="00944A57">
      <w:pPr>
        <w:pStyle w:val="Podnoje"/>
        <w:rPr>
          <w:rFonts w:cs="Times New Roman"/>
          <w:b/>
          <w:bCs/>
          <w:sz w:val="24"/>
          <w:szCs w:val="24"/>
        </w:rPr>
      </w:pPr>
    </w:p>
    <w:p w14:paraId="5F85DBF7" w14:textId="77777777" w:rsidR="002D7FE4" w:rsidRDefault="002D7FE4" w:rsidP="00944A57">
      <w:pPr>
        <w:pStyle w:val="Podnoje"/>
        <w:rPr>
          <w:rFonts w:cs="Times New Roman"/>
          <w:b/>
          <w:bCs/>
          <w:sz w:val="24"/>
          <w:szCs w:val="24"/>
        </w:rPr>
      </w:pPr>
    </w:p>
    <w:p w14:paraId="1CB5F91E" w14:textId="77777777" w:rsidR="002D7FE4" w:rsidRDefault="002D7FE4" w:rsidP="00944A57">
      <w:pPr>
        <w:pStyle w:val="Podnoje"/>
        <w:rPr>
          <w:rFonts w:cs="Times New Roman"/>
          <w:b/>
          <w:bCs/>
          <w:sz w:val="24"/>
          <w:szCs w:val="24"/>
        </w:rPr>
      </w:pPr>
    </w:p>
    <w:p w14:paraId="28C3BC51" w14:textId="77777777" w:rsidR="002D7FE4" w:rsidRDefault="002D7FE4" w:rsidP="00944A57">
      <w:pPr>
        <w:pStyle w:val="Podnoje"/>
        <w:rPr>
          <w:rFonts w:cs="Times New Roman"/>
          <w:b/>
          <w:bCs/>
          <w:sz w:val="24"/>
          <w:szCs w:val="24"/>
        </w:rPr>
      </w:pPr>
    </w:p>
    <w:p w14:paraId="6C31558B" w14:textId="77777777" w:rsidR="002D7FE4" w:rsidRDefault="002D7FE4" w:rsidP="00944A57">
      <w:pPr>
        <w:pStyle w:val="Podnoje"/>
        <w:rPr>
          <w:rFonts w:cs="Times New Roman"/>
          <w:b/>
          <w:bCs/>
          <w:sz w:val="24"/>
          <w:szCs w:val="24"/>
        </w:rPr>
      </w:pPr>
    </w:p>
    <w:p w14:paraId="419AD17D" w14:textId="77777777" w:rsidR="002D7FE4" w:rsidRPr="008B582B" w:rsidRDefault="002D7FE4" w:rsidP="00944A57">
      <w:pPr>
        <w:pStyle w:val="Podnoje"/>
        <w:rPr>
          <w:rFonts w:cs="Times New Roman"/>
          <w:b/>
          <w:bCs/>
          <w:sz w:val="24"/>
          <w:szCs w:val="24"/>
        </w:rPr>
      </w:pPr>
    </w:p>
    <w:p w14:paraId="7148CABB" w14:textId="4E965C52" w:rsidR="003570B1" w:rsidRDefault="003570B1" w:rsidP="003570B1">
      <w:pPr>
        <w:jc w:val="center"/>
      </w:pPr>
      <w:r>
        <w:t>Prilog IV.– IZJAVA O PRIHVAĆANJU OPĆIH I POSEBNIH UVJETA</w:t>
      </w:r>
    </w:p>
    <w:p w14:paraId="109668E3" w14:textId="77777777" w:rsidR="003570B1" w:rsidRDefault="003570B1" w:rsidP="003570B1">
      <w:pPr>
        <w:jc w:val="center"/>
      </w:pPr>
    </w:p>
    <w:p w14:paraId="7542972A" w14:textId="77777777" w:rsidR="003570B1" w:rsidRDefault="003570B1" w:rsidP="003570B1">
      <w:pPr>
        <w:jc w:val="center"/>
        <w:rPr>
          <w:b/>
          <w:bCs/>
        </w:rPr>
      </w:pPr>
      <w:r>
        <w:rPr>
          <w:b/>
          <w:bCs/>
        </w:rPr>
        <w:t>I Z J A V A</w:t>
      </w:r>
    </w:p>
    <w:p w14:paraId="16AE2A22" w14:textId="77777777" w:rsidR="003570B1" w:rsidRDefault="003570B1" w:rsidP="003570B1">
      <w:pPr>
        <w:jc w:val="center"/>
        <w:rPr>
          <w:b/>
          <w:bCs/>
        </w:rPr>
      </w:pPr>
    </w:p>
    <w:p w14:paraId="37DDE05E" w14:textId="32932834" w:rsidR="003570B1" w:rsidRDefault="003570B1" w:rsidP="003570B1">
      <w:pPr>
        <w:pStyle w:val="Sadrajitablice"/>
      </w:pPr>
      <w:r>
        <w:rPr>
          <w:b/>
          <w:bCs/>
        </w:rPr>
        <w:t>PONUDITELJA O PRIHVAĆANJU OPĆIH I POSEBNIH UVJETA</w:t>
      </w:r>
    </w:p>
    <w:p w14:paraId="45573397" w14:textId="77777777" w:rsidR="003570B1" w:rsidRDefault="003570B1" w:rsidP="003570B1">
      <w:pPr>
        <w:pStyle w:val="Sadrajitablice"/>
      </w:pPr>
    </w:p>
    <w:p w14:paraId="79EDBC02" w14:textId="74E50110" w:rsidR="00944A57" w:rsidRDefault="00944A57" w:rsidP="00944A57">
      <w:pPr>
        <w:pStyle w:val="Podnoje"/>
        <w:jc w:val="both"/>
        <w:rPr>
          <w:rFonts w:cs="Times New Roman"/>
          <w:b/>
          <w:bCs/>
          <w:sz w:val="24"/>
          <w:szCs w:val="24"/>
        </w:rPr>
      </w:pPr>
    </w:p>
    <w:p w14:paraId="1066B1A2" w14:textId="77777777" w:rsidR="003570B1" w:rsidRPr="008B582B" w:rsidRDefault="003570B1" w:rsidP="00944A57">
      <w:pPr>
        <w:pStyle w:val="Podnoje"/>
        <w:jc w:val="both"/>
        <w:rPr>
          <w:rFonts w:cs="Times New Roman"/>
          <w:b/>
          <w:bCs/>
          <w:sz w:val="24"/>
          <w:szCs w:val="24"/>
        </w:rPr>
      </w:pP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3570B1" w14:paraId="38968723" w14:textId="77777777" w:rsidTr="00731BC1">
        <w:tc>
          <w:tcPr>
            <w:tcW w:w="9638" w:type="dxa"/>
            <w:tcBorders>
              <w:top w:val="single" w:sz="1" w:space="0" w:color="000000"/>
              <w:left w:val="single" w:sz="1" w:space="0" w:color="000000"/>
              <w:bottom w:val="single" w:sz="1" w:space="0" w:color="000000"/>
              <w:right w:val="single" w:sz="1" w:space="0" w:color="000000"/>
            </w:tcBorders>
            <w:shd w:val="clear" w:color="auto" w:fill="auto"/>
          </w:tcPr>
          <w:p w14:paraId="31BE9FF1" w14:textId="77777777" w:rsidR="003570B1" w:rsidRDefault="003570B1" w:rsidP="00731BC1">
            <w:pPr>
              <w:pStyle w:val="Sadrajitablice"/>
            </w:pPr>
          </w:p>
          <w:p w14:paraId="790AB883" w14:textId="77777777" w:rsidR="003570B1" w:rsidRDefault="003570B1" w:rsidP="00731BC1">
            <w:pPr>
              <w:pStyle w:val="Sadrajitablice"/>
            </w:pPr>
            <w:r>
              <w:t>Prihvaćamo sve opće i posebne uvjete ove javne nabave, koje je Naručitelj odredio u dokumentaciji za nadmetanje.</w:t>
            </w:r>
          </w:p>
          <w:p w14:paraId="2B55833C" w14:textId="77777777" w:rsidR="003570B1" w:rsidRDefault="003570B1" w:rsidP="00731BC1">
            <w:pPr>
              <w:pStyle w:val="Sadrajitablice"/>
              <w:pBdr>
                <w:bottom w:val="single" w:sz="8" w:space="2" w:color="000000"/>
              </w:pBdr>
            </w:pPr>
          </w:p>
          <w:p w14:paraId="0A986234" w14:textId="77777777" w:rsidR="003570B1" w:rsidRDefault="003570B1" w:rsidP="00731BC1">
            <w:pPr>
              <w:pStyle w:val="Sadrajitablice"/>
            </w:pPr>
          </w:p>
          <w:p w14:paraId="12FC0A5C" w14:textId="77777777" w:rsidR="003570B1" w:rsidRDefault="003570B1" w:rsidP="00731BC1">
            <w:pPr>
              <w:pStyle w:val="Sadrajitablice"/>
            </w:pPr>
          </w:p>
          <w:p w14:paraId="5273BB20" w14:textId="125174C4" w:rsidR="003570B1" w:rsidRDefault="003570B1" w:rsidP="003570B1">
            <w:pPr>
              <w:pStyle w:val="Sadrajitablice"/>
              <w:jc w:val="right"/>
            </w:pPr>
            <w:r>
              <w:t>________________________________</w:t>
            </w:r>
          </w:p>
          <w:p w14:paraId="3CDE8F85" w14:textId="77777777" w:rsidR="003570B1" w:rsidRDefault="003570B1" w:rsidP="00731BC1">
            <w:pPr>
              <w:pStyle w:val="Sadrajitablice"/>
            </w:pPr>
            <w:r>
              <w:t xml:space="preserve">                                                                                             potpis i pečat ponuditelja</w:t>
            </w:r>
          </w:p>
          <w:p w14:paraId="4134B370" w14:textId="77777777" w:rsidR="003570B1" w:rsidRDefault="003570B1" w:rsidP="00731BC1">
            <w:pPr>
              <w:pStyle w:val="Sadrajitablice"/>
            </w:pPr>
          </w:p>
          <w:p w14:paraId="1DD4AC87" w14:textId="77777777" w:rsidR="003570B1" w:rsidRDefault="003570B1" w:rsidP="00731BC1">
            <w:pPr>
              <w:pStyle w:val="Sadrajitablice"/>
            </w:pPr>
            <w:r>
              <w:t>_______________________________________________________________________________</w:t>
            </w:r>
          </w:p>
          <w:p w14:paraId="02EB6C8C" w14:textId="77777777" w:rsidR="003570B1" w:rsidRDefault="003570B1" w:rsidP="00731BC1">
            <w:pPr>
              <w:pStyle w:val="Sadrajitablice"/>
              <w:jc w:val="center"/>
            </w:pPr>
          </w:p>
          <w:p w14:paraId="1CAFDE80" w14:textId="77777777" w:rsidR="003570B1" w:rsidRDefault="003570B1" w:rsidP="00731BC1">
            <w:pPr>
              <w:pStyle w:val="Sadrajitablice"/>
            </w:pPr>
            <w:r>
              <w:t>Izjavljujemo da ćemo u zakonskom roku pismeno izvijestiti Naručitelja o prihvaćanju ili neprihvaćanju ispravka ponude nakon utvrđene računske pogreške.</w:t>
            </w:r>
          </w:p>
          <w:p w14:paraId="21F78B5A" w14:textId="77777777" w:rsidR="003570B1" w:rsidRDefault="003570B1" w:rsidP="00731BC1">
            <w:pPr>
              <w:pStyle w:val="Sadrajitablice"/>
              <w:pBdr>
                <w:bottom w:val="single" w:sz="8" w:space="2" w:color="000000"/>
              </w:pBdr>
            </w:pPr>
          </w:p>
          <w:p w14:paraId="30A9C4AD" w14:textId="77777777" w:rsidR="003570B1" w:rsidRDefault="003570B1" w:rsidP="00731BC1">
            <w:pPr>
              <w:pStyle w:val="Sadrajitablice"/>
            </w:pPr>
          </w:p>
          <w:p w14:paraId="7BEAF789" w14:textId="77777777" w:rsidR="003570B1" w:rsidRDefault="003570B1" w:rsidP="00731BC1">
            <w:pPr>
              <w:pStyle w:val="Sadrajitablice"/>
            </w:pPr>
          </w:p>
          <w:p w14:paraId="0027490C" w14:textId="77FEF665" w:rsidR="003570B1" w:rsidRDefault="003570B1" w:rsidP="003570B1">
            <w:pPr>
              <w:pStyle w:val="Sadrajitablice"/>
              <w:jc w:val="right"/>
            </w:pPr>
            <w:r>
              <w:t>___________________________</w:t>
            </w:r>
          </w:p>
          <w:p w14:paraId="7E29F1A6" w14:textId="77777777" w:rsidR="003570B1" w:rsidRDefault="003570B1" w:rsidP="00731BC1">
            <w:pPr>
              <w:pStyle w:val="Sadrajitablice"/>
            </w:pPr>
          </w:p>
          <w:p w14:paraId="2A287886" w14:textId="24F385AB" w:rsidR="003570B1" w:rsidRDefault="003570B1" w:rsidP="00731BC1">
            <w:pPr>
              <w:pStyle w:val="Sadrajitablice"/>
            </w:pPr>
            <w:r>
              <w:t xml:space="preserve">                                                                                                      potpis i pečat ponuditelja</w:t>
            </w:r>
          </w:p>
          <w:p w14:paraId="6DA48145" w14:textId="77777777" w:rsidR="003570B1" w:rsidRDefault="003570B1" w:rsidP="00731BC1">
            <w:pPr>
              <w:pStyle w:val="Sadrajitablice"/>
            </w:pPr>
          </w:p>
          <w:p w14:paraId="5B00370A" w14:textId="77777777" w:rsidR="003570B1" w:rsidRDefault="003570B1" w:rsidP="00731BC1">
            <w:pPr>
              <w:pStyle w:val="Sadrajitablice"/>
            </w:pPr>
            <w:r>
              <w:t>_______________________________________________________________________________</w:t>
            </w:r>
          </w:p>
          <w:p w14:paraId="324C67F4" w14:textId="77777777" w:rsidR="003570B1" w:rsidRDefault="003570B1" w:rsidP="00731BC1">
            <w:pPr>
              <w:pStyle w:val="Sadrajitablice"/>
            </w:pPr>
          </w:p>
          <w:p w14:paraId="383CD601" w14:textId="77777777" w:rsidR="003570B1" w:rsidRDefault="003570B1" w:rsidP="00731BC1">
            <w:pPr>
              <w:pStyle w:val="Sadrajitablice"/>
            </w:pPr>
            <w:r>
              <w:t>Izjavljujemo da rok valjanosti ponude traje______________ dana, a koja može biti  prihvaćena bilo kojeg dana prije isteka roka trajanja ponude.</w:t>
            </w:r>
          </w:p>
          <w:p w14:paraId="10EAC074" w14:textId="77777777" w:rsidR="003570B1" w:rsidRDefault="003570B1" w:rsidP="00731BC1">
            <w:pPr>
              <w:pStyle w:val="Sadrajitablice"/>
            </w:pPr>
          </w:p>
          <w:p w14:paraId="18E5DEAF" w14:textId="77777777" w:rsidR="003570B1" w:rsidRDefault="003570B1" w:rsidP="00731BC1">
            <w:pPr>
              <w:pStyle w:val="Sadrajitablice"/>
            </w:pPr>
            <w:r>
              <w:t>_______________________________________________________________________________</w:t>
            </w:r>
          </w:p>
          <w:p w14:paraId="459CB06C" w14:textId="77777777" w:rsidR="003570B1" w:rsidRDefault="003570B1" w:rsidP="00731BC1">
            <w:pPr>
              <w:pStyle w:val="Sadrajitablice"/>
            </w:pPr>
          </w:p>
          <w:p w14:paraId="2728F8B3" w14:textId="77777777" w:rsidR="003570B1" w:rsidRDefault="003570B1" w:rsidP="00731BC1">
            <w:pPr>
              <w:pStyle w:val="Sadrajitablice"/>
            </w:pPr>
          </w:p>
          <w:p w14:paraId="69D9C038" w14:textId="13901D5C" w:rsidR="003570B1" w:rsidRDefault="003570B1" w:rsidP="003570B1">
            <w:pPr>
              <w:pStyle w:val="Sadrajitablice"/>
              <w:jc w:val="right"/>
            </w:pPr>
            <w:r>
              <w:t>_________________________________</w:t>
            </w:r>
          </w:p>
          <w:p w14:paraId="61B01256" w14:textId="77777777" w:rsidR="003570B1" w:rsidRDefault="003570B1" w:rsidP="00731BC1">
            <w:pPr>
              <w:pStyle w:val="Sadrajitablice"/>
            </w:pPr>
          </w:p>
          <w:p w14:paraId="67BA175D" w14:textId="23B075A3" w:rsidR="003570B1" w:rsidRDefault="003570B1" w:rsidP="003570B1">
            <w:pPr>
              <w:pStyle w:val="Sadrajitablice"/>
              <w:shd w:val="clear" w:color="auto" w:fill="FFFFFF" w:themeFill="background1"/>
              <w:jc w:val="right"/>
            </w:pPr>
            <w:r>
              <w:t xml:space="preserve">potpis i pečat ponuditelja </w:t>
            </w:r>
          </w:p>
          <w:p w14:paraId="691F310F" w14:textId="77777777" w:rsidR="003570B1" w:rsidRDefault="003570B1" w:rsidP="003570B1">
            <w:pPr>
              <w:pStyle w:val="Sadrajitablice"/>
              <w:shd w:val="clear" w:color="auto" w:fill="FFFFFF" w:themeFill="background1"/>
            </w:pPr>
          </w:p>
          <w:p w14:paraId="6CAA0A54" w14:textId="77777777" w:rsidR="003570B1" w:rsidRDefault="003570B1" w:rsidP="003570B1">
            <w:pPr>
              <w:pStyle w:val="Sadrajitablice"/>
              <w:shd w:val="clear" w:color="auto" w:fill="FFFFFF" w:themeFill="background1"/>
            </w:pPr>
            <w:r>
              <w:t>_______________________________________________________________________________</w:t>
            </w:r>
          </w:p>
          <w:p w14:paraId="525B1859" w14:textId="77777777" w:rsidR="003570B1" w:rsidRDefault="003570B1" w:rsidP="003570B1">
            <w:pPr>
              <w:pStyle w:val="Sadrajitablice"/>
              <w:shd w:val="clear" w:color="auto" w:fill="FFFFFF" w:themeFill="background1"/>
            </w:pPr>
          </w:p>
          <w:p w14:paraId="0BC1F476" w14:textId="77777777" w:rsidR="003570B1" w:rsidRDefault="003570B1" w:rsidP="003570B1">
            <w:pPr>
              <w:pStyle w:val="Sadrajitablice"/>
              <w:shd w:val="clear" w:color="auto" w:fill="FFFFFF" w:themeFill="background1"/>
            </w:pPr>
          </w:p>
          <w:p w14:paraId="2ACC1C73" w14:textId="77777777" w:rsidR="003570B1" w:rsidRDefault="003570B1" w:rsidP="003570B1">
            <w:pPr>
              <w:pStyle w:val="Sadrajitablice"/>
              <w:shd w:val="clear" w:color="auto" w:fill="FFFFFF" w:themeFill="background1"/>
            </w:pPr>
          </w:p>
          <w:p w14:paraId="736C297D" w14:textId="77777777" w:rsidR="003570B1" w:rsidRDefault="003570B1" w:rsidP="003570B1">
            <w:pPr>
              <w:pStyle w:val="Sadrajitablice"/>
              <w:shd w:val="clear" w:color="auto" w:fill="FFFFFF" w:themeFill="background1"/>
            </w:pPr>
          </w:p>
          <w:p w14:paraId="178085B7" w14:textId="77777777" w:rsidR="003570B1" w:rsidRDefault="003570B1" w:rsidP="00731BC1">
            <w:pPr>
              <w:pStyle w:val="Sadrajitablice"/>
            </w:pPr>
          </w:p>
        </w:tc>
      </w:tr>
    </w:tbl>
    <w:p w14:paraId="5DEAB0EC" w14:textId="77777777" w:rsidR="00944A57" w:rsidRPr="008B582B" w:rsidRDefault="00944A57" w:rsidP="00944A57">
      <w:pPr>
        <w:pStyle w:val="Podnoje"/>
        <w:jc w:val="both"/>
        <w:rPr>
          <w:rFonts w:cs="Times New Roman"/>
          <w:b/>
          <w:bCs/>
          <w:sz w:val="24"/>
          <w:szCs w:val="24"/>
        </w:rPr>
      </w:pPr>
    </w:p>
    <w:p w14:paraId="0F922F12" w14:textId="77777777" w:rsidR="00944A57" w:rsidRPr="008B582B" w:rsidRDefault="00944A57" w:rsidP="00944A57">
      <w:pPr>
        <w:pStyle w:val="Podnoje"/>
        <w:jc w:val="both"/>
        <w:rPr>
          <w:rFonts w:cs="Times New Roman"/>
          <w:b/>
          <w:bCs/>
          <w:sz w:val="24"/>
          <w:szCs w:val="24"/>
        </w:rPr>
      </w:pPr>
    </w:p>
    <w:p w14:paraId="687419BC" w14:textId="77777777" w:rsidR="0039777B" w:rsidRPr="008B582B" w:rsidRDefault="0039777B" w:rsidP="00386351">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240"/>
        <w:jc w:val="both"/>
        <w:rPr>
          <w:rFonts w:ascii="Times New Roman" w:hAnsi="Times New Roman" w:cs="Times New Roman"/>
          <w:sz w:val="24"/>
          <w:szCs w:val="24"/>
        </w:rPr>
      </w:pPr>
    </w:p>
    <w:sectPr w:rsidR="0039777B" w:rsidRPr="008B582B">
      <w:headerReference w:type="default" r:id="rId12"/>
      <w:footerReference w:type="default" r:id="rId13"/>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08C8F" w14:textId="77777777" w:rsidR="005B2875" w:rsidRDefault="005B2875">
      <w:r>
        <w:separator/>
      </w:r>
    </w:p>
  </w:endnote>
  <w:endnote w:type="continuationSeparator" w:id="0">
    <w:p w14:paraId="35A1338F" w14:textId="77777777" w:rsidR="005B2875" w:rsidRDefault="005B2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17A8" w14:textId="13F4080A" w:rsidR="0039777B" w:rsidRDefault="00491AC1">
    <w:pPr>
      <w:pStyle w:val="Podnoje"/>
      <w:tabs>
        <w:tab w:val="clear" w:pos="9072"/>
        <w:tab w:val="right" w:pos="9046"/>
      </w:tabs>
      <w:jc w:val="center"/>
    </w:pPr>
    <w:r>
      <w:fldChar w:fldCharType="begin"/>
    </w:r>
    <w:r>
      <w:instrText xml:space="preserve"> PAGE </w:instrText>
    </w:r>
    <w:r>
      <w:fldChar w:fldCharType="separate"/>
    </w:r>
    <w:r w:rsidR="00097DB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22A09" w14:textId="77777777" w:rsidR="005B2875" w:rsidRDefault="005B2875">
      <w:r>
        <w:separator/>
      </w:r>
    </w:p>
  </w:footnote>
  <w:footnote w:type="continuationSeparator" w:id="0">
    <w:p w14:paraId="5FB7945C" w14:textId="77777777" w:rsidR="005B2875" w:rsidRDefault="005B2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C1ADA" w14:textId="77777777" w:rsidR="0039777B" w:rsidRDefault="0039777B">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F"/>
    <w:multiLevelType w:val="multilevel"/>
    <w:tmpl w:val="0000000F"/>
    <w:name w:val="WW8Num15"/>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7764E0"/>
    <w:multiLevelType w:val="hybridMultilevel"/>
    <w:tmpl w:val="81EE2C04"/>
    <w:styleLink w:val="Numbered"/>
    <w:lvl w:ilvl="0" w:tplc="0D6A0BE0">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EFA2D36E">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B7F23E2A">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2E0A9B92">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96C47CC2">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994A51C8">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E618D574">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839C69BA">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6D62E31E">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C8C2915"/>
    <w:multiLevelType w:val="hybridMultilevel"/>
    <w:tmpl w:val="81EE2C04"/>
    <w:numStyleLink w:val="Numbered"/>
  </w:abstractNum>
  <w:abstractNum w:abstractNumId="4" w15:restartNumberingAfterBreak="0">
    <w:nsid w:val="35E13EA8"/>
    <w:multiLevelType w:val="hybridMultilevel"/>
    <w:tmpl w:val="BBCE5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517442"/>
    <w:multiLevelType w:val="hybridMultilevel"/>
    <w:tmpl w:val="D6AE5D06"/>
    <w:styleLink w:val="Bullets"/>
    <w:lvl w:ilvl="0" w:tplc="36941FC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EA2C3F76">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566"/>
        </w:tabs>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EECA572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EADC7E7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17B6270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CF62960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1E68C8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3F449530">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566"/>
        </w:tabs>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E09440C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2D070B4"/>
    <w:multiLevelType w:val="hybridMultilevel"/>
    <w:tmpl w:val="D6AE5D06"/>
    <w:numStyleLink w:val="Bullets"/>
  </w:abstractNum>
  <w:num w:numId="1" w16cid:durableId="1995522882">
    <w:abstractNumId w:val="2"/>
  </w:num>
  <w:num w:numId="2" w16cid:durableId="1418401263">
    <w:abstractNumId w:val="3"/>
  </w:num>
  <w:num w:numId="3" w16cid:durableId="867907830">
    <w:abstractNumId w:val="5"/>
  </w:num>
  <w:num w:numId="4" w16cid:durableId="1002512728">
    <w:abstractNumId w:val="6"/>
  </w:num>
  <w:num w:numId="5" w16cid:durableId="1950817534">
    <w:abstractNumId w:val="6"/>
    <w:lvlOverride w:ilvl="0">
      <w:lvl w:ilvl="0" w:tplc="C82E18D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428888A">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566"/>
          </w:tabs>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F2EC35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4B6986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A7EE50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C1A3D3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8BE500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5E46ED2">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566"/>
          </w:tabs>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A525CC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521429196">
    <w:abstractNumId w:val="0"/>
  </w:num>
  <w:num w:numId="7" w16cid:durableId="565576235">
    <w:abstractNumId w:val="1"/>
  </w:num>
  <w:num w:numId="8" w16cid:durableId="897327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77B"/>
    <w:rsid w:val="00025B37"/>
    <w:rsid w:val="000417BC"/>
    <w:rsid w:val="00097DBF"/>
    <w:rsid w:val="000C645B"/>
    <w:rsid w:val="00171561"/>
    <w:rsid w:val="00176A14"/>
    <w:rsid w:val="001E43B4"/>
    <w:rsid w:val="002D7FE4"/>
    <w:rsid w:val="002E07DD"/>
    <w:rsid w:val="002F5502"/>
    <w:rsid w:val="00321160"/>
    <w:rsid w:val="0033158E"/>
    <w:rsid w:val="00345FF9"/>
    <w:rsid w:val="003570B1"/>
    <w:rsid w:val="00386351"/>
    <w:rsid w:val="003905EA"/>
    <w:rsid w:val="00391970"/>
    <w:rsid w:val="0039777B"/>
    <w:rsid w:val="00407512"/>
    <w:rsid w:val="00435EC2"/>
    <w:rsid w:val="00443D43"/>
    <w:rsid w:val="00490D57"/>
    <w:rsid w:val="00491AC1"/>
    <w:rsid w:val="00522F0A"/>
    <w:rsid w:val="005B2875"/>
    <w:rsid w:val="005F522A"/>
    <w:rsid w:val="006152D1"/>
    <w:rsid w:val="00657877"/>
    <w:rsid w:val="006C76B9"/>
    <w:rsid w:val="0073401C"/>
    <w:rsid w:val="007834C6"/>
    <w:rsid w:val="00792C46"/>
    <w:rsid w:val="007B26A2"/>
    <w:rsid w:val="007F0100"/>
    <w:rsid w:val="00803480"/>
    <w:rsid w:val="00885FB2"/>
    <w:rsid w:val="008B582B"/>
    <w:rsid w:val="008E5BF9"/>
    <w:rsid w:val="00944A57"/>
    <w:rsid w:val="009E6C8A"/>
    <w:rsid w:val="00A63437"/>
    <w:rsid w:val="00AA55FB"/>
    <w:rsid w:val="00AF7100"/>
    <w:rsid w:val="00B42C93"/>
    <w:rsid w:val="00B65775"/>
    <w:rsid w:val="00C002A0"/>
    <w:rsid w:val="00C00844"/>
    <w:rsid w:val="00C12C60"/>
    <w:rsid w:val="00C170EE"/>
    <w:rsid w:val="00C30CEA"/>
    <w:rsid w:val="00C92618"/>
    <w:rsid w:val="00CB561F"/>
    <w:rsid w:val="00D3208D"/>
    <w:rsid w:val="00DC2061"/>
    <w:rsid w:val="00DE217E"/>
    <w:rsid w:val="00E50CE5"/>
    <w:rsid w:val="00E57961"/>
    <w:rsid w:val="00E84052"/>
    <w:rsid w:val="00EC5169"/>
    <w:rsid w:val="00EE3584"/>
    <w:rsid w:val="00EF2365"/>
    <w:rsid w:val="00F24D63"/>
    <w:rsid w:val="00F56ADE"/>
    <w:rsid w:val="00F96DBF"/>
    <w:rsid w:val="00FA2989"/>
    <w:rsid w:val="00FC391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57628"/>
  <w15:docId w15:val="{274E959F-B23A-43C9-B71F-7A6EE02BC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hr-HR" w:eastAsia="hr-H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Naslov1">
    <w:name w:val="heading 1"/>
    <w:basedOn w:val="Normal"/>
    <w:next w:val="Normal"/>
    <w:link w:val="Naslov1Char"/>
    <w:uiPriority w:val="9"/>
    <w:qFormat/>
    <w:rsid w:val="00B6577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odnoje">
    <w:name w:val="footer"/>
    <w:link w:val="PodnojeChar"/>
    <w:uiPriority w:val="99"/>
    <w:pPr>
      <w:tabs>
        <w:tab w:val="center" w:pos="4536"/>
        <w:tab w:val="right" w:pos="9072"/>
      </w:tabs>
      <w:suppressAutoHyphens/>
    </w:pPr>
    <w:rPr>
      <w:rFonts w:cs="Arial Unicode MS"/>
      <w:color w:val="000000"/>
      <w:kern w:val="2"/>
      <w:u w:color="000000"/>
      <w:lang w:val="en-US"/>
    </w:rPr>
  </w:style>
  <w:style w:type="paragraph" w:customStyle="1" w:styleId="Standardno">
    <w:name w:val="Standardno"/>
    <w:rPr>
      <w:rFonts w:ascii="Helvetica Neue" w:hAnsi="Helvetica Neue" w:cs="Arial Unicode MS"/>
      <w:color w:val="000000"/>
      <w:sz w:val="22"/>
      <w:szCs w:val="22"/>
      <w:u w:color="000000"/>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80"/>
      <w:sz w:val="24"/>
      <w:szCs w:val="24"/>
      <w:u w:val="single" w:color="000080"/>
    </w:rPr>
  </w:style>
  <w:style w:type="numbering" w:customStyle="1" w:styleId="Numbered">
    <w:name w:val="Numbered"/>
    <w:pPr>
      <w:numPr>
        <w:numId w:val="1"/>
      </w:numPr>
    </w:pPr>
  </w:style>
  <w:style w:type="numbering" w:customStyle="1" w:styleId="Bullets">
    <w:name w:val="Bullets"/>
    <w:pPr>
      <w:numPr>
        <w:numId w:val="3"/>
      </w:numPr>
    </w:pPr>
  </w:style>
  <w:style w:type="character" w:customStyle="1" w:styleId="Hyperlink1">
    <w:name w:val="Hyperlink.1"/>
    <w:basedOn w:val="None"/>
    <w:rPr>
      <w:rFonts w:ascii="Times New Roman" w:eastAsia="Times New Roman" w:hAnsi="Times New Roman" w:cs="Times New Roman"/>
      <w:color w:val="000080"/>
      <w:sz w:val="24"/>
      <w:szCs w:val="24"/>
      <w:u w:val="single" w:color="000080"/>
    </w:rPr>
  </w:style>
  <w:style w:type="character" w:customStyle="1" w:styleId="Nerijeenospominjanje1">
    <w:name w:val="Neriješeno spominjanje1"/>
    <w:basedOn w:val="Zadanifontodlomka"/>
    <w:uiPriority w:val="99"/>
    <w:semiHidden/>
    <w:unhideWhenUsed/>
    <w:rsid w:val="00386351"/>
    <w:rPr>
      <w:color w:val="605E5C"/>
      <w:shd w:val="clear" w:color="auto" w:fill="E1DFDD"/>
    </w:rPr>
  </w:style>
  <w:style w:type="paragraph" w:styleId="Tijeloteksta">
    <w:name w:val="Body Text"/>
    <w:basedOn w:val="Normal"/>
    <w:link w:val="TijelotekstaChar"/>
    <w:rsid w:val="00B6577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pPr>
    <w:rPr>
      <w:rFonts w:ascii="Tahoma" w:eastAsia="Tahoma" w:hAnsi="Tahoma" w:cs="Microsoft YaHei"/>
      <w:b/>
      <w:szCs w:val="20"/>
      <w:bdr w:val="none" w:sz="0" w:space="0" w:color="auto"/>
      <w:lang w:val="hr-HR" w:eastAsia="hi-IN" w:bidi="hi-IN"/>
    </w:rPr>
  </w:style>
  <w:style w:type="character" w:customStyle="1" w:styleId="TijelotekstaChar">
    <w:name w:val="Tijelo teksta Char"/>
    <w:basedOn w:val="Zadanifontodlomka"/>
    <w:link w:val="Tijeloteksta"/>
    <w:rsid w:val="00B65775"/>
    <w:rPr>
      <w:rFonts w:ascii="Tahoma" w:eastAsia="Tahoma" w:hAnsi="Tahoma" w:cs="Microsoft YaHei"/>
      <w:b/>
      <w:sz w:val="24"/>
      <w:bdr w:val="none" w:sz="0" w:space="0" w:color="auto"/>
      <w:lang w:eastAsia="hi-IN" w:bidi="hi-IN"/>
    </w:rPr>
  </w:style>
  <w:style w:type="character" w:customStyle="1" w:styleId="Naslov1Char">
    <w:name w:val="Naslov 1 Char"/>
    <w:basedOn w:val="Zadanifontodlomka"/>
    <w:link w:val="Naslov1"/>
    <w:uiPriority w:val="9"/>
    <w:rsid w:val="00B65775"/>
    <w:rPr>
      <w:rFonts w:asciiTheme="majorHAnsi" w:eastAsiaTheme="majorEastAsia" w:hAnsiTheme="majorHAnsi" w:cstheme="majorBidi"/>
      <w:color w:val="365F91" w:themeColor="accent1" w:themeShade="BF"/>
      <w:sz w:val="32"/>
      <w:szCs w:val="32"/>
      <w:lang w:val="en-US" w:eastAsia="en-US"/>
    </w:rPr>
  </w:style>
  <w:style w:type="character" w:customStyle="1" w:styleId="WW8Num13z0">
    <w:name w:val="WW8Num13z0"/>
    <w:rsid w:val="00443D43"/>
    <w:rPr>
      <w:rFonts w:ascii="Tahoma" w:hAnsi="Tahoma" w:cs="Microsoft YaHei"/>
      <w:b w:val="0"/>
      <w:i w:val="0"/>
      <w:sz w:val="24"/>
      <w:u w:val="none"/>
    </w:rPr>
  </w:style>
  <w:style w:type="character" w:customStyle="1" w:styleId="PodnojeChar">
    <w:name w:val="Podnožje Char"/>
    <w:basedOn w:val="Zadanifontodlomka"/>
    <w:link w:val="Podnoje"/>
    <w:uiPriority w:val="99"/>
    <w:rsid w:val="00944A57"/>
    <w:rPr>
      <w:rFonts w:cs="Arial Unicode MS"/>
      <w:color w:val="000000"/>
      <w:kern w:val="2"/>
      <w:u w:color="000000"/>
      <w:lang w:val="en-US"/>
    </w:rPr>
  </w:style>
  <w:style w:type="paragraph" w:styleId="Odlomakpopisa">
    <w:name w:val="List Paragraph"/>
    <w:aliases w:val="Heading 12,heading 1,naslov 1,Naslov 12,Graf,Graf1,Graf2,Graf3,Graf4,Graf5,Graf6,Graf7,Graf8,Graf9,Graf10,Graf11,Graf12,Graf13,Graf14,Graf15,Graf16,Graf17,Graf18,Graf19,Naslov 11,Paragraphe de liste PBLH,TG lista,Graph &amp; Table tite"/>
    <w:basedOn w:val="Normal"/>
    <w:link w:val="OdlomakpopisaChar"/>
    <w:uiPriority w:val="34"/>
    <w:qFormat/>
    <w:rsid w:val="00944A5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hr-HR"/>
    </w:rPr>
  </w:style>
  <w:style w:type="character" w:customStyle="1" w:styleId="OdlomakpopisaChar">
    <w:name w:val="Odlomak popisa Char"/>
    <w:aliases w:val="Heading 12 Char,heading 1 Char,naslov 1 Char,Naslov 12 Char,Graf Char,Graf1 Char,Graf2 Char,Graf3 Char,Graf4 Char,Graf5 Char,Graf6 Char,Graf7 Char,Graf8 Char,Graf9 Char,Graf10 Char,Graf11 Char,Graf12 Char,Graf13 Char,Graf14 Char"/>
    <w:link w:val="Odlomakpopisa"/>
    <w:uiPriority w:val="34"/>
    <w:locked/>
    <w:rsid w:val="00944A57"/>
    <w:rPr>
      <w:rFonts w:ascii="Calibri" w:eastAsia="Calibri" w:hAnsi="Calibri"/>
      <w:sz w:val="22"/>
      <w:szCs w:val="22"/>
      <w:bdr w:val="none" w:sz="0" w:space="0" w:color="auto"/>
      <w:lang w:eastAsia="en-US"/>
    </w:rPr>
  </w:style>
  <w:style w:type="paragraph" w:customStyle="1" w:styleId="Sadrajitablice">
    <w:name w:val="Sadržaji tablice"/>
    <w:basedOn w:val="Normal"/>
    <w:rsid w:val="003570B1"/>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SimSun" w:cs="Tahoma"/>
      <w:kern w:val="1"/>
      <w:bdr w:val="none" w:sz="0" w:space="0" w:color="auto"/>
      <w:lang w:val="hr-HR"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pcina.cetingrad@inet.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pcina.cetingrad@inet.hr" TargetMode="External"/><Relationship Id="rId4" Type="http://schemas.openxmlformats.org/officeDocument/2006/relationships/settings" Target="settings.xml"/><Relationship Id="rId9" Type="http://schemas.openxmlformats.org/officeDocument/2006/relationships/hyperlink" Target="http://www.cetingrad.hr/"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t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ema">
      <a:majorFont>
        <a:latin typeface="Helvetica Neue"/>
        <a:ea typeface="Helvetica Neue"/>
        <a:cs typeface="Helvetica Neue"/>
      </a:majorFont>
      <a:minorFont>
        <a:latin typeface="Helvetica Neue"/>
        <a:ea typeface="Helvetica Neue"/>
        <a:cs typeface="Helvetica Neue"/>
      </a:minorFont>
    </a:fontScheme>
    <a:fmtScheme name="Office 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AD012-939E-4A50-A660-4794B0AF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3125</Words>
  <Characters>17815</Characters>
  <Application>Microsoft Office Word</Application>
  <DocSecurity>0</DocSecurity>
  <Lines>148</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dc:creator>
  <cp:lastModifiedBy>Marina Kalić</cp:lastModifiedBy>
  <cp:revision>3</cp:revision>
  <cp:lastPrinted>2023-04-27T09:16:00Z</cp:lastPrinted>
  <dcterms:created xsi:type="dcterms:W3CDTF">2024-12-20T13:18:00Z</dcterms:created>
  <dcterms:modified xsi:type="dcterms:W3CDTF">2024-12-20T13:32:00Z</dcterms:modified>
</cp:coreProperties>
</file>