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328A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382D238F" wp14:editId="36B9F08E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1A708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21C202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0B1CBA58" w14:textId="5DB20013" w:rsidR="00F2350E" w:rsidRPr="00EE7454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E7454">
        <w:rPr>
          <w:rFonts w:ascii="Tahoma" w:hAnsi="Tahoma" w:cs="Tahoma"/>
          <w:sz w:val="24"/>
          <w:szCs w:val="24"/>
        </w:rPr>
        <w:t xml:space="preserve">KLASA: </w:t>
      </w:r>
      <w:r w:rsidR="00A7012E" w:rsidRPr="00A7012E">
        <w:rPr>
          <w:rFonts w:ascii="Tahoma" w:hAnsi="Tahoma" w:cs="Tahoma"/>
          <w:sz w:val="24"/>
          <w:szCs w:val="24"/>
        </w:rPr>
        <w:t>321-01/23-01/02</w:t>
      </w:r>
    </w:p>
    <w:p w14:paraId="68257FDB" w14:textId="24C34EF9" w:rsidR="00F2350E" w:rsidRPr="00EE7454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EE7454">
        <w:rPr>
          <w:rFonts w:ascii="Tahoma" w:hAnsi="Tahoma" w:cs="Tahoma"/>
          <w:sz w:val="24"/>
          <w:szCs w:val="24"/>
        </w:rPr>
        <w:t xml:space="preserve">URBROJ: </w:t>
      </w:r>
      <w:r w:rsidR="00A7012E" w:rsidRPr="00A7012E">
        <w:rPr>
          <w:rFonts w:ascii="Tahoma" w:hAnsi="Tahoma" w:cs="Tahoma"/>
          <w:sz w:val="24"/>
          <w:szCs w:val="24"/>
        </w:rPr>
        <w:t>2133-7-01/1-25-5</w:t>
      </w:r>
      <w:r w:rsidR="00A7012E">
        <w:rPr>
          <w:rFonts w:ascii="Tahoma" w:hAnsi="Tahoma" w:cs="Tahoma"/>
          <w:sz w:val="24"/>
          <w:szCs w:val="24"/>
        </w:rPr>
        <w:t xml:space="preserve"> </w:t>
      </w:r>
    </w:p>
    <w:p w14:paraId="01A6F61D" w14:textId="4D50C2EC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A7012E">
        <w:rPr>
          <w:rFonts w:ascii="Tahoma" w:hAnsi="Tahoma" w:cs="Tahoma"/>
          <w:sz w:val="24"/>
          <w:szCs w:val="24"/>
        </w:rPr>
        <w:t>10. veljače 2025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7D3C6C2E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0F2304" w14:textId="030D4724" w:rsidR="00F2350E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C57A9">
        <w:rPr>
          <w:rFonts w:ascii="Tahoma" w:hAnsi="Tahoma" w:cs="Tahoma"/>
          <w:sz w:val="24"/>
          <w:szCs w:val="24"/>
        </w:rPr>
        <w:t xml:space="preserve">Temeljem </w:t>
      </w:r>
      <w:r w:rsidRPr="003C57A9">
        <w:rPr>
          <w:rFonts w:ascii="Tahoma" w:hAnsi="Tahoma"/>
          <w:sz w:val="24"/>
          <w:szCs w:val="24"/>
        </w:rPr>
        <w:t>članka 69. stavka 4. Zakona o šumama („Narodne novine“ broj 68/18, 115/18, 9</w:t>
      </w:r>
      <w:r>
        <w:rPr>
          <w:rFonts w:ascii="Tahoma" w:hAnsi="Tahoma"/>
          <w:sz w:val="24"/>
          <w:szCs w:val="24"/>
        </w:rPr>
        <w:t>8/19, 32/20</w:t>
      </w:r>
      <w:r w:rsidR="00652F79">
        <w:rPr>
          <w:rFonts w:ascii="Tahoma" w:hAnsi="Tahoma"/>
          <w:sz w:val="24"/>
          <w:szCs w:val="24"/>
        </w:rPr>
        <w:t>,</w:t>
      </w:r>
      <w:r>
        <w:rPr>
          <w:rFonts w:ascii="Tahoma" w:hAnsi="Tahoma"/>
          <w:sz w:val="24"/>
          <w:szCs w:val="24"/>
        </w:rPr>
        <w:t xml:space="preserve"> 145/20</w:t>
      </w:r>
      <w:r w:rsidR="00652F79">
        <w:rPr>
          <w:rFonts w:ascii="Tahoma" w:hAnsi="Tahoma"/>
          <w:sz w:val="24"/>
          <w:szCs w:val="24"/>
        </w:rPr>
        <w:t>, 101/23 i 36/24</w:t>
      </w:r>
      <w:r>
        <w:rPr>
          <w:rFonts w:ascii="Tahoma" w:hAnsi="Tahoma"/>
          <w:sz w:val="24"/>
          <w:szCs w:val="24"/>
        </w:rPr>
        <w:t>), članka 47</w:t>
      </w:r>
      <w:r w:rsidRPr="003C57A9">
        <w:rPr>
          <w:rFonts w:ascii="Tahoma" w:hAnsi="Tahoma"/>
          <w:sz w:val="24"/>
          <w:szCs w:val="24"/>
        </w:rPr>
        <w:t>. Statuta Općine Cetingrad („Glasnik Karlovačke županije“ broj 11/21 i 36a/21)</w:t>
      </w:r>
      <w:r>
        <w:rPr>
          <w:rFonts w:ascii="Tahoma" w:hAnsi="Tahoma"/>
          <w:sz w:val="24"/>
          <w:szCs w:val="24"/>
        </w:rPr>
        <w:t xml:space="preserve"> i članka 3.</w:t>
      </w:r>
      <w:r w:rsidR="00D34A0D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 xml:space="preserve">Programa utroška sredstava </w:t>
      </w:r>
      <w:r w:rsidR="00652F79">
        <w:rPr>
          <w:rFonts w:ascii="Tahoma" w:hAnsi="Tahoma"/>
          <w:sz w:val="24"/>
          <w:szCs w:val="24"/>
        </w:rPr>
        <w:t>š</w:t>
      </w:r>
      <w:r>
        <w:rPr>
          <w:rFonts w:ascii="Tahoma" w:hAnsi="Tahoma"/>
          <w:sz w:val="24"/>
          <w:szCs w:val="24"/>
        </w:rPr>
        <w:t>umskog doprinosa za 202</w:t>
      </w:r>
      <w:r w:rsidR="00A7012E">
        <w:rPr>
          <w:rFonts w:ascii="Tahoma" w:hAnsi="Tahoma"/>
          <w:sz w:val="24"/>
          <w:szCs w:val="24"/>
        </w:rPr>
        <w:t>4</w:t>
      </w:r>
      <w:r>
        <w:rPr>
          <w:rFonts w:ascii="Tahoma" w:hAnsi="Tahoma"/>
          <w:sz w:val="24"/>
          <w:szCs w:val="24"/>
        </w:rPr>
        <w:t>. godinu („</w:t>
      </w:r>
      <w:r w:rsidR="00D34A0D">
        <w:rPr>
          <w:rFonts w:ascii="Tahoma" w:hAnsi="Tahoma"/>
          <w:sz w:val="24"/>
          <w:szCs w:val="24"/>
        </w:rPr>
        <w:t>G</w:t>
      </w:r>
      <w:r>
        <w:rPr>
          <w:rFonts w:ascii="Tahoma" w:hAnsi="Tahoma"/>
          <w:sz w:val="24"/>
          <w:szCs w:val="24"/>
        </w:rPr>
        <w:t xml:space="preserve">lasnik Karlovačke županije“ broj </w:t>
      </w:r>
      <w:r w:rsidR="00A7012E">
        <w:rPr>
          <w:rFonts w:ascii="Tahoma" w:hAnsi="Tahoma"/>
          <w:sz w:val="24"/>
          <w:szCs w:val="24"/>
        </w:rPr>
        <w:t>55/23, 31/24, 39/24 i 58/24</w:t>
      </w:r>
      <w:r>
        <w:rPr>
          <w:rFonts w:ascii="Tahoma" w:hAnsi="Tahoma"/>
          <w:sz w:val="24"/>
          <w:szCs w:val="24"/>
        </w:rPr>
        <w:t>) općinska načelnica Općine Cetingrad podnosi</w:t>
      </w:r>
    </w:p>
    <w:p w14:paraId="69BF0AAC" w14:textId="77777777" w:rsidR="00D67BAF" w:rsidRDefault="00D67BA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109477E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3C0892E7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>o izvršenju Programa utroška sredstava šumskog</w:t>
      </w:r>
    </w:p>
    <w:p w14:paraId="2FF87180" w14:textId="49E649BD" w:rsid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>doprinosa za 202</w:t>
      </w:r>
      <w:r w:rsidR="00A7012E">
        <w:rPr>
          <w:rFonts w:ascii="Tahoma" w:hAnsi="Tahoma" w:cs="Tahoma"/>
          <w:b/>
          <w:sz w:val="24"/>
          <w:szCs w:val="24"/>
        </w:rPr>
        <w:t>4</w:t>
      </w:r>
      <w:r w:rsidRPr="00D67BAF">
        <w:rPr>
          <w:rFonts w:ascii="Tahoma" w:hAnsi="Tahoma" w:cs="Tahoma"/>
          <w:b/>
          <w:sz w:val="24"/>
          <w:szCs w:val="24"/>
        </w:rPr>
        <w:t>. godinu</w:t>
      </w:r>
    </w:p>
    <w:p w14:paraId="6926FD36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7CCE5EC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2A9D5864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7154BD02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AE3D6E8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Ovim Izvješćem o utrošku sredstava šumskog doprinosa utvrđuje se svrha utroška sredstava šumskog doprinosa kojeg pravne i fizičke, koje obavljaju prodaju proizvoda iskorištavanja šuma, plaćaju Općini Cetingrad u visini 10% prodajne cijene proizvoda na panju.</w:t>
      </w:r>
    </w:p>
    <w:p w14:paraId="71B872BF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C16FBE0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28C9AF32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C52DD71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Sredstva šumskog doprinosa uplaćuju se u Proračun Općine Cetingrad, a koriste se isključivo za financiranje izgradnje i održavanja komunalne infrastrukture.</w:t>
      </w:r>
    </w:p>
    <w:p w14:paraId="72060E71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D64EF72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3.</w:t>
      </w:r>
    </w:p>
    <w:p w14:paraId="5442E5EB" w14:textId="77777777" w:rsid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57B4BCE" w14:textId="41CDC777" w:rsidR="00B3389F" w:rsidRDefault="0096266D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U Proračunu Općine Cetingrad za 202</w:t>
      </w:r>
      <w:r w:rsidR="00A7012E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 godini uplaćena su sredstva šumskog doprinosa u iznosu od</w:t>
      </w:r>
      <w:r w:rsidR="003300D7">
        <w:rPr>
          <w:rFonts w:ascii="Tahoma" w:hAnsi="Tahoma" w:cs="Tahoma"/>
          <w:sz w:val="24"/>
          <w:szCs w:val="24"/>
        </w:rPr>
        <w:t xml:space="preserve"> </w:t>
      </w:r>
      <w:r w:rsidR="00A7012E">
        <w:rPr>
          <w:rFonts w:ascii="Tahoma" w:hAnsi="Tahoma" w:cs="Tahoma"/>
          <w:sz w:val="24"/>
          <w:szCs w:val="24"/>
        </w:rPr>
        <w:t>101.784,18</w:t>
      </w:r>
      <w:r w:rsidR="003300D7">
        <w:rPr>
          <w:rFonts w:ascii="Tahoma" w:hAnsi="Tahoma" w:cs="Tahoma"/>
          <w:sz w:val="24"/>
          <w:szCs w:val="24"/>
        </w:rPr>
        <w:t xml:space="preserve"> €</w:t>
      </w:r>
      <w:r>
        <w:rPr>
          <w:rFonts w:ascii="Tahoma" w:hAnsi="Tahoma" w:cs="Tahoma"/>
          <w:sz w:val="24"/>
          <w:szCs w:val="24"/>
        </w:rPr>
        <w:t>.</w:t>
      </w:r>
    </w:p>
    <w:p w14:paraId="0617D2BD" w14:textId="77777777" w:rsidR="0096266D" w:rsidRDefault="0096266D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Sredstva iz prethodnog stavka utrošena su na slijedeće:</w:t>
      </w:r>
    </w:p>
    <w:p w14:paraId="5AFC5947" w14:textId="77777777" w:rsidR="0096266D" w:rsidRDefault="0096266D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Reetkatablice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1843"/>
        <w:gridCol w:w="1843"/>
      </w:tblGrid>
      <w:tr w:rsidR="00473828" w:rsidRPr="00652F79" w14:paraId="73167349" w14:textId="77777777" w:rsidTr="007F78B4">
        <w:tc>
          <w:tcPr>
            <w:tcW w:w="5386" w:type="dxa"/>
            <w:vAlign w:val="center"/>
          </w:tcPr>
          <w:p w14:paraId="1DF9D09D" w14:textId="77777777" w:rsidR="00473828" w:rsidRPr="00652F79" w:rsidRDefault="00473828" w:rsidP="0047382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Opis aktivnosti</w:t>
            </w:r>
          </w:p>
        </w:tc>
        <w:tc>
          <w:tcPr>
            <w:tcW w:w="1843" w:type="dxa"/>
            <w:vAlign w:val="center"/>
          </w:tcPr>
          <w:p w14:paraId="13C4C605" w14:textId="113886E6" w:rsidR="00473828" w:rsidRPr="00652F79" w:rsidRDefault="00473828" w:rsidP="0047382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Planirano za 202</w:t>
            </w:r>
            <w:r w:rsidR="00A7012E">
              <w:rPr>
                <w:rFonts w:ascii="Tahoma" w:hAnsi="Tahoma" w:cs="Tahoma"/>
                <w:sz w:val="24"/>
                <w:szCs w:val="24"/>
              </w:rPr>
              <w:t>4</w:t>
            </w:r>
            <w:r w:rsidRPr="00652F79">
              <w:rPr>
                <w:rFonts w:ascii="Tahoma" w:hAnsi="Tahoma" w:cs="Tahoma"/>
                <w:sz w:val="24"/>
                <w:szCs w:val="24"/>
              </w:rPr>
              <w:t>. godinu</w:t>
            </w:r>
          </w:p>
        </w:tc>
        <w:tc>
          <w:tcPr>
            <w:tcW w:w="1843" w:type="dxa"/>
            <w:vAlign w:val="center"/>
          </w:tcPr>
          <w:p w14:paraId="7EED5D05" w14:textId="77777777" w:rsidR="00473828" w:rsidRPr="00652F79" w:rsidRDefault="00473828" w:rsidP="0047382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Izvršenje</w:t>
            </w:r>
          </w:p>
        </w:tc>
      </w:tr>
      <w:tr w:rsidR="00473828" w:rsidRPr="00652F79" w14:paraId="3159EFDE" w14:textId="77777777" w:rsidTr="007F78B4">
        <w:tc>
          <w:tcPr>
            <w:tcW w:w="5386" w:type="dxa"/>
            <w:vAlign w:val="center"/>
          </w:tcPr>
          <w:p w14:paraId="3F51BC11" w14:textId="65853674" w:rsidR="00473828" w:rsidRPr="00652F79" w:rsidRDefault="00652F79" w:rsidP="00473828">
            <w:pPr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Održavanje javne rasvjete</w:t>
            </w:r>
          </w:p>
        </w:tc>
        <w:tc>
          <w:tcPr>
            <w:tcW w:w="1843" w:type="dxa"/>
            <w:vAlign w:val="center"/>
          </w:tcPr>
          <w:p w14:paraId="3DA8BE74" w14:textId="4B9E3137" w:rsidR="00473828" w:rsidRPr="00652F79" w:rsidRDefault="00A7012E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30.000,00</w:t>
            </w:r>
            <w:r w:rsidR="00652F79" w:rsidRPr="00652F79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0D9F3FA9" w14:textId="7C16637A" w:rsidR="00473828" w:rsidRPr="00652F79" w:rsidRDefault="00A7012E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25.601,14</w:t>
            </w:r>
            <w:r w:rsidR="003300D7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473828" w:rsidRPr="00652F79" w14:paraId="3D784447" w14:textId="77777777" w:rsidTr="007F78B4">
        <w:tc>
          <w:tcPr>
            <w:tcW w:w="5386" w:type="dxa"/>
            <w:vAlign w:val="center"/>
          </w:tcPr>
          <w:p w14:paraId="6253D756" w14:textId="257C6D19" w:rsidR="00473828" w:rsidRPr="00652F79" w:rsidRDefault="00652F79" w:rsidP="00473828">
            <w:pPr>
              <w:rPr>
                <w:rFonts w:ascii="Tahoma" w:hAnsi="Tahoma" w:cs="Tahoma"/>
                <w:sz w:val="24"/>
                <w:szCs w:val="24"/>
              </w:rPr>
            </w:pPr>
            <w:r w:rsidRPr="00652F79">
              <w:rPr>
                <w:rFonts w:ascii="Tahoma" w:hAnsi="Tahoma" w:cs="Tahoma"/>
                <w:sz w:val="24"/>
                <w:szCs w:val="24"/>
              </w:rPr>
              <w:t>Materijal za održavanje općinskih nerazvrstanih cesta</w:t>
            </w:r>
          </w:p>
        </w:tc>
        <w:tc>
          <w:tcPr>
            <w:tcW w:w="1843" w:type="dxa"/>
            <w:vAlign w:val="center"/>
          </w:tcPr>
          <w:p w14:paraId="4578E737" w14:textId="2AD3BE4C" w:rsidR="00473828" w:rsidRPr="00652F79" w:rsidRDefault="00A7012E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9.908,00</w:t>
            </w:r>
            <w:r w:rsidR="00652F79" w:rsidRPr="00652F79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  <w:tc>
          <w:tcPr>
            <w:tcW w:w="1843" w:type="dxa"/>
            <w:vAlign w:val="center"/>
          </w:tcPr>
          <w:p w14:paraId="4A4B152D" w14:textId="7384C7D4" w:rsidR="00473828" w:rsidRPr="00652F79" w:rsidRDefault="00A7012E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9.907,69</w:t>
            </w:r>
            <w:r w:rsidR="003300D7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473828" w:rsidRPr="00652F79" w14:paraId="4179D17F" w14:textId="77777777" w:rsidTr="007F78B4">
        <w:tc>
          <w:tcPr>
            <w:tcW w:w="5386" w:type="dxa"/>
            <w:vAlign w:val="center"/>
          </w:tcPr>
          <w:p w14:paraId="49E024F8" w14:textId="1CDC8B7C" w:rsidR="00473828" w:rsidRPr="00652F79" w:rsidRDefault="00A7012E" w:rsidP="004738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</w:t>
            </w:r>
            <w:r w:rsidRPr="00A7012E">
              <w:rPr>
                <w:rFonts w:ascii="Tahoma" w:hAnsi="Tahoma" w:cs="Tahoma"/>
                <w:sz w:val="24"/>
                <w:szCs w:val="24"/>
              </w:rPr>
              <w:t>sluge održavanja općinskih nerazvrstanih cesta</w:t>
            </w:r>
          </w:p>
        </w:tc>
        <w:tc>
          <w:tcPr>
            <w:tcW w:w="1843" w:type="dxa"/>
            <w:vAlign w:val="center"/>
          </w:tcPr>
          <w:p w14:paraId="36F71B61" w14:textId="1BE2D8B2" w:rsidR="00473828" w:rsidRPr="00652F79" w:rsidRDefault="00A7012E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15.500</w:t>
            </w:r>
            <w:r w:rsidR="00652F79" w:rsidRPr="00652F79">
              <w:rPr>
                <w:rFonts w:ascii="Tahoma" w:hAnsi="Tahoma"/>
                <w:sz w:val="24"/>
                <w:szCs w:val="24"/>
              </w:rPr>
              <w:t xml:space="preserve">,00 </w:t>
            </w:r>
            <w:r w:rsidR="00652F79" w:rsidRPr="00652F79">
              <w:rPr>
                <w:rFonts w:ascii="Tahoma" w:hAnsi="Tahoma" w:cs="Tahoma"/>
                <w:sz w:val="24"/>
                <w:szCs w:val="24"/>
              </w:rPr>
              <w:t>€</w:t>
            </w:r>
          </w:p>
        </w:tc>
        <w:tc>
          <w:tcPr>
            <w:tcW w:w="1843" w:type="dxa"/>
            <w:vAlign w:val="center"/>
          </w:tcPr>
          <w:p w14:paraId="40E2378C" w14:textId="227FE842" w:rsidR="00473828" w:rsidRPr="00652F79" w:rsidRDefault="00A7012E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15.358,71</w:t>
            </w:r>
            <w:r w:rsidR="003300D7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652F79" w:rsidRPr="00652F79" w14:paraId="0C17B78C" w14:textId="77777777" w:rsidTr="007F78B4">
        <w:tc>
          <w:tcPr>
            <w:tcW w:w="5386" w:type="dxa"/>
            <w:vAlign w:val="center"/>
          </w:tcPr>
          <w:p w14:paraId="6D3BFC34" w14:textId="3EDDC7BC" w:rsidR="00652F79" w:rsidRPr="00652F79" w:rsidRDefault="00A7012E" w:rsidP="004738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</w:t>
            </w:r>
            <w:r w:rsidRPr="00A7012E">
              <w:rPr>
                <w:rFonts w:ascii="Tahoma" w:hAnsi="Tahoma" w:cs="Tahoma"/>
                <w:sz w:val="24"/>
                <w:szCs w:val="24"/>
              </w:rPr>
              <w:t>sluge održavanja općinskih nerazvrstanih cesta u zimskim uvjetima</w:t>
            </w:r>
          </w:p>
        </w:tc>
        <w:tc>
          <w:tcPr>
            <w:tcW w:w="1843" w:type="dxa"/>
            <w:vAlign w:val="center"/>
          </w:tcPr>
          <w:p w14:paraId="31473DC5" w14:textId="5D3A7966" w:rsidR="00652F79" w:rsidRPr="00652F79" w:rsidRDefault="00A7012E" w:rsidP="00473828">
            <w:pPr>
              <w:jc w:val="right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20.100</w:t>
            </w:r>
            <w:r w:rsidR="00652F79" w:rsidRPr="00652F79">
              <w:rPr>
                <w:rFonts w:ascii="Tahoma" w:hAnsi="Tahoma"/>
                <w:sz w:val="24"/>
                <w:szCs w:val="24"/>
              </w:rPr>
              <w:t>,00 €</w:t>
            </w:r>
          </w:p>
        </w:tc>
        <w:tc>
          <w:tcPr>
            <w:tcW w:w="1843" w:type="dxa"/>
            <w:vAlign w:val="center"/>
          </w:tcPr>
          <w:p w14:paraId="1519712E" w14:textId="0F71854C" w:rsidR="00652F79" w:rsidRPr="00652F79" w:rsidRDefault="00A7012E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21.060,01</w:t>
            </w:r>
            <w:r w:rsidR="003300D7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652F79" w:rsidRPr="00652F79" w14:paraId="35D24D79" w14:textId="77777777" w:rsidTr="007F78B4">
        <w:tc>
          <w:tcPr>
            <w:tcW w:w="5386" w:type="dxa"/>
            <w:vAlign w:val="center"/>
          </w:tcPr>
          <w:p w14:paraId="59A68288" w14:textId="1E5CFABF" w:rsidR="00652F79" w:rsidRPr="00652F79" w:rsidRDefault="00A7012E" w:rsidP="004738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K</w:t>
            </w:r>
            <w:r w:rsidRPr="00A7012E">
              <w:rPr>
                <w:rFonts w:ascii="Tahoma" w:hAnsi="Tahoma" w:cs="Tahoma"/>
                <w:sz w:val="24"/>
                <w:szCs w:val="24"/>
              </w:rPr>
              <w:t>onzultantske usluge i usluge izrade troškovnika za sanaciju nerazvrstanih cesta</w:t>
            </w:r>
          </w:p>
        </w:tc>
        <w:tc>
          <w:tcPr>
            <w:tcW w:w="1843" w:type="dxa"/>
            <w:vAlign w:val="center"/>
          </w:tcPr>
          <w:p w14:paraId="63EA71DF" w14:textId="367A9CF0" w:rsidR="00652F79" w:rsidRPr="00652F79" w:rsidRDefault="00A7012E" w:rsidP="00473828">
            <w:pPr>
              <w:jc w:val="right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5.579</w:t>
            </w:r>
            <w:r w:rsidR="00652F79" w:rsidRPr="00652F79">
              <w:rPr>
                <w:rFonts w:ascii="Tahoma" w:hAnsi="Tahoma"/>
                <w:sz w:val="24"/>
                <w:szCs w:val="24"/>
              </w:rPr>
              <w:t>,00 €</w:t>
            </w:r>
          </w:p>
        </w:tc>
        <w:tc>
          <w:tcPr>
            <w:tcW w:w="1843" w:type="dxa"/>
            <w:vAlign w:val="center"/>
          </w:tcPr>
          <w:p w14:paraId="341F74D8" w14:textId="1B201224" w:rsidR="00652F79" w:rsidRPr="00652F79" w:rsidRDefault="00A7012E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6.000,00</w:t>
            </w:r>
            <w:r w:rsidR="003300D7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652F79" w:rsidRPr="00652F79" w14:paraId="0285942F" w14:textId="77777777" w:rsidTr="007F78B4">
        <w:tc>
          <w:tcPr>
            <w:tcW w:w="5386" w:type="dxa"/>
            <w:vAlign w:val="center"/>
          </w:tcPr>
          <w:p w14:paraId="54243E84" w14:textId="33BBC5B6" w:rsidR="00652F79" w:rsidRPr="00652F79" w:rsidRDefault="00A7012E" w:rsidP="004738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A7012E">
              <w:rPr>
                <w:rFonts w:ascii="Tahoma" w:hAnsi="Tahoma" w:cs="Tahoma"/>
                <w:sz w:val="24"/>
                <w:szCs w:val="24"/>
              </w:rPr>
              <w:t>zmjene i dopune glavnog projekta rekonstrukcije ceste kroz groblje</w:t>
            </w:r>
          </w:p>
        </w:tc>
        <w:tc>
          <w:tcPr>
            <w:tcW w:w="1843" w:type="dxa"/>
            <w:vAlign w:val="center"/>
          </w:tcPr>
          <w:p w14:paraId="0D7F1FA1" w14:textId="1FA3AAD0" w:rsidR="00652F79" w:rsidRPr="00652F79" w:rsidRDefault="00A7012E" w:rsidP="00473828">
            <w:pPr>
              <w:jc w:val="right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8.300</w:t>
            </w:r>
            <w:r w:rsidR="00652F79" w:rsidRPr="00652F79">
              <w:rPr>
                <w:rFonts w:ascii="Tahoma" w:hAnsi="Tahoma"/>
                <w:sz w:val="24"/>
                <w:szCs w:val="24"/>
              </w:rPr>
              <w:t>,00 €</w:t>
            </w:r>
          </w:p>
        </w:tc>
        <w:tc>
          <w:tcPr>
            <w:tcW w:w="1843" w:type="dxa"/>
            <w:vAlign w:val="center"/>
          </w:tcPr>
          <w:p w14:paraId="60ED1683" w14:textId="77A9EFD9" w:rsidR="00652F79" w:rsidRPr="00652F79" w:rsidRDefault="00A7012E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8.287,50</w:t>
            </w:r>
            <w:r w:rsidR="003300D7">
              <w:rPr>
                <w:rFonts w:ascii="Tahoma" w:hAnsi="Tahoma" w:cs="Tahoma"/>
                <w:sz w:val="24"/>
                <w:szCs w:val="24"/>
              </w:rPr>
              <w:t xml:space="preserve"> €</w:t>
            </w:r>
          </w:p>
        </w:tc>
      </w:tr>
      <w:tr w:rsidR="00A7012E" w:rsidRPr="00652F79" w14:paraId="4E6F0BC6" w14:textId="77777777" w:rsidTr="00385F97">
        <w:trPr>
          <w:trHeight w:val="643"/>
        </w:trPr>
        <w:tc>
          <w:tcPr>
            <w:tcW w:w="5386" w:type="dxa"/>
            <w:vAlign w:val="center"/>
          </w:tcPr>
          <w:p w14:paraId="10D7AB2E" w14:textId="27A4A7B3" w:rsidR="00A7012E" w:rsidRDefault="00A7012E" w:rsidP="004738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A7012E">
              <w:rPr>
                <w:rFonts w:ascii="Tahoma" w:hAnsi="Tahoma" w:cs="Tahoma"/>
                <w:sz w:val="24"/>
                <w:szCs w:val="24"/>
              </w:rPr>
              <w:t>ufinanciranje izgradnje pristupne ceste i vanjskog igrališta kod Osnovne škole Cetingrad</w:t>
            </w:r>
          </w:p>
        </w:tc>
        <w:tc>
          <w:tcPr>
            <w:tcW w:w="1843" w:type="dxa"/>
            <w:vAlign w:val="center"/>
          </w:tcPr>
          <w:p w14:paraId="3CCEAD72" w14:textId="737646F8" w:rsidR="00A7012E" w:rsidRDefault="00A7012E" w:rsidP="00473828">
            <w:pPr>
              <w:jc w:val="right"/>
              <w:rPr>
                <w:rFonts w:ascii="Tahoma" w:hAnsi="Tahoma"/>
                <w:sz w:val="24"/>
                <w:szCs w:val="24"/>
              </w:rPr>
            </w:pPr>
            <w:r>
              <w:rPr>
                <w:rFonts w:ascii="Tahoma" w:hAnsi="Tahoma"/>
                <w:sz w:val="24"/>
                <w:szCs w:val="24"/>
              </w:rPr>
              <w:t>12.416,00 €</w:t>
            </w:r>
          </w:p>
        </w:tc>
        <w:tc>
          <w:tcPr>
            <w:tcW w:w="1843" w:type="dxa"/>
            <w:vAlign w:val="center"/>
          </w:tcPr>
          <w:p w14:paraId="5FE0CEEC" w14:textId="31DFD95E" w:rsidR="00A7012E" w:rsidRDefault="00A7012E" w:rsidP="00473828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15.569,13</w:t>
            </w:r>
          </w:p>
        </w:tc>
      </w:tr>
    </w:tbl>
    <w:p w14:paraId="7966D498" w14:textId="77777777" w:rsidR="0096266D" w:rsidRDefault="0096266D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339BABA" w14:textId="15C0F87E" w:rsidR="00A7012E" w:rsidRPr="003300D7" w:rsidRDefault="00876B73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3300D7" w:rsidRPr="003300D7">
        <w:rPr>
          <w:rFonts w:ascii="Tahoma" w:hAnsi="Tahoma" w:cs="Tahoma"/>
          <w:sz w:val="24"/>
          <w:szCs w:val="24"/>
        </w:rPr>
        <w:t xml:space="preserve">Na aktivnosti Održavanje javne rasvjete sredstva u iznosu od </w:t>
      </w:r>
      <w:r w:rsidR="00A7012E">
        <w:rPr>
          <w:rFonts w:ascii="Tahoma" w:hAnsi="Tahoma" w:cs="Tahoma"/>
          <w:sz w:val="24"/>
          <w:szCs w:val="24"/>
        </w:rPr>
        <w:t>24.260,43</w:t>
      </w:r>
      <w:r w:rsidR="00A7012E">
        <w:rPr>
          <w:rFonts w:ascii="Tahoma" w:hAnsi="Tahoma" w:cs="Tahoma"/>
          <w:sz w:val="24"/>
          <w:szCs w:val="24"/>
        </w:rPr>
        <w:t xml:space="preserve"> €</w:t>
      </w:r>
      <w:r w:rsidR="00A7012E">
        <w:rPr>
          <w:rFonts w:ascii="Tahoma" w:hAnsi="Tahoma" w:cs="Tahoma"/>
          <w:sz w:val="24"/>
          <w:szCs w:val="24"/>
        </w:rPr>
        <w:t xml:space="preserve"> </w:t>
      </w:r>
      <w:r w:rsidR="003300D7" w:rsidRPr="003300D7">
        <w:rPr>
          <w:rFonts w:ascii="Tahoma" w:hAnsi="Tahoma" w:cs="Tahoma"/>
          <w:sz w:val="24"/>
          <w:szCs w:val="24"/>
        </w:rPr>
        <w:t xml:space="preserve">su utrošena za električnu energiju javne rasvjete, dok su sredstva u iznosu od </w:t>
      </w:r>
      <w:r w:rsidR="00645BD3">
        <w:rPr>
          <w:rFonts w:ascii="Tahoma" w:hAnsi="Tahoma" w:cs="Tahoma"/>
          <w:sz w:val="24"/>
          <w:szCs w:val="24"/>
        </w:rPr>
        <w:t>1.3</w:t>
      </w:r>
      <w:r w:rsidR="00A7012E">
        <w:rPr>
          <w:rFonts w:ascii="Tahoma" w:hAnsi="Tahoma" w:cs="Tahoma"/>
          <w:sz w:val="24"/>
          <w:szCs w:val="24"/>
        </w:rPr>
        <w:t>40,71</w:t>
      </w:r>
      <w:r w:rsidR="003300D7" w:rsidRPr="003300D7">
        <w:rPr>
          <w:rFonts w:ascii="Tahoma" w:hAnsi="Tahoma" w:cs="Tahoma"/>
          <w:sz w:val="24"/>
          <w:szCs w:val="24"/>
        </w:rPr>
        <w:t xml:space="preserve"> € utrošena za popravke na javnoj rasvjeti, zamjenu lampi, usluge spajanja rasvjetnih tijela za Božić i slično. </w:t>
      </w:r>
      <w:r w:rsidR="002F3D45" w:rsidRPr="003300D7">
        <w:rPr>
          <w:rFonts w:ascii="Tahoma" w:hAnsi="Tahoma" w:cs="Tahoma"/>
          <w:sz w:val="24"/>
          <w:szCs w:val="24"/>
        </w:rPr>
        <w:t xml:space="preserve">Sredstva u iznosu od </w:t>
      </w:r>
      <w:r w:rsidR="00A7012E">
        <w:rPr>
          <w:rFonts w:ascii="Tahoma" w:hAnsi="Tahoma" w:cs="Tahoma"/>
          <w:sz w:val="24"/>
          <w:szCs w:val="24"/>
        </w:rPr>
        <w:t>9.907,69</w:t>
      </w:r>
      <w:r w:rsidR="003300D7" w:rsidRPr="003300D7">
        <w:rPr>
          <w:rFonts w:ascii="Tahoma" w:hAnsi="Tahoma" w:cs="Tahoma"/>
          <w:sz w:val="24"/>
          <w:szCs w:val="24"/>
        </w:rPr>
        <w:t xml:space="preserve"> €</w:t>
      </w:r>
      <w:r w:rsidR="002F3D45" w:rsidRPr="003300D7">
        <w:rPr>
          <w:rFonts w:ascii="Tahoma" w:hAnsi="Tahoma" w:cs="Tahoma"/>
          <w:sz w:val="24"/>
          <w:szCs w:val="24"/>
        </w:rPr>
        <w:t xml:space="preserve"> utrošena su kroz aktivnost održavanja općinskih nerazvrstanih cesta na kupnju kamenog agregata za posipavanje makadamskih cesta. </w:t>
      </w:r>
      <w:r w:rsidR="00385F97" w:rsidRPr="00385F97">
        <w:rPr>
          <w:rFonts w:ascii="Tahoma" w:hAnsi="Tahoma" w:cs="Tahoma"/>
          <w:sz w:val="24"/>
          <w:szCs w:val="24"/>
        </w:rPr>
        <w:t xml:space="preserve">Sredstva u iznosu od 8.293,75 € utrošena su na sanaciju asfalta na nerazvrstanim cestama u naselju Sadikovac. Sredstva u iznosu od 1.150,00 € utrošena su troškove sanacije klizišta u naselju Komesarac. Na usluge malčiranja uz općinske nerazvrstane ceste utrošeno je ukupno 5.914,96 eura. </w:t>
      </w:r>
      <w:r w:rsidR="00385F97">
        <w:rPr>
          <w:rFonts w:ascii="Tahoma" w:hAnsi="Tahoma" w:cs="Tahoma"/>
          <w:sz w:val="24"/>
          <w:szCs w:val="24"/>
        </w:rPr>
        <w:t>Sredstva u iznosu od 21.060,01 € utrošena su na usluge Zimske službe. Za konzultantske usluge i usluge izrade troškovnika za sanaciju nerazvrstanih cesta na području Općine Cetingrad utrošeno je 6.000,00 €. Za i</w:t>
      </w:r>
      <w:r w:rsidR="00385F97" w:rsidRPr="00A7012E">
        <w:rPr>
          <w:rFonts w:ascii="Tahoma" w:hAnsi="Tahoma" w:cs="Tahoma"/>
          <w:sz w:val="24"/>
          <w:szCs w:val="24"/>
        </w:rPr>
        <w:t>zmjene i dopune glavnog projekta rekonstrukcije ceste kroz groblje</w:t>
      </w:r>
      <w:r w:rsidR="00385F97">
        <w:rPr>
          <w:rFonts w:ascii="Tahoma" w:hAnsi="Tahoma" w:cs="Tahoma"/>
          <w:sz w:val="24"/>
          <w:szCs w:val="24"/>
        </w:rPr>
        <w:t xml:space="preserve"> utrošeno je 8.287,50 €. Iznos od 15.569,13 utrošen je na s</w:t>
      </w:r>
      <w:r w:rsidR="00385F97" w:rsidRPr="00A7012E">
        <w:rPr>
          <w:rFonts w:ascii="Tahoma" w:hAnsi="Tahoma" w:cs="Tahoma"/>
          <w:sz w:val="24"/>
          <w:szCs w:val="24"/>
        </w:rPr>
        <w:t>ufinanciranje izgradnje pristupne ceste i vanjskog igrališta kod Osnovne škole Cetingrad</w:t>
      </w:r>
      <w:r w:rsidR="00385F97">
        <w:rPr>
          <w:rFonts w:ascii="Tahoma" w:hAnsi="Tahoma" w:cs="Tahoma"/>
          <w:sz w:val="24"/>
          <w:szCs w:val="24"/>
        </w:rPr>
        <w:t>.</w:t>
      </w:r>
    </w:p>
    <w:p w14:paraId="2B82A70A" w14:textId="77777777" w:rsidR="00C44298" w:rsidRPr="003300D7" w:rsidRDefault="00C44298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E4EF5A3" w14:textId="77777777" w:rsidR="00C44298" w:rsidRDefault="00C44298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632413C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10FD7E88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67EBD1D0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5CDD116C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27F2358D" w14:textId="3B2B2C32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</w:t>
      </w:r>
      <w:r w:rsidR="00385F9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t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ić</w:t>
      </w:r>
    </w:p>
    <w:p w14:paraId="11FD297C" w14:textId="77777777" w:rsidR="00C44298" w:rsidRPr="00B3389F" w:rsidRDefault="00C44298" w:rsidP="00C44298">
      <w:pPr>
        <w:widowControl w:val="0"/>
        <w:suppressAutoHyphens/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C44298" w:rsidRPr="00B3389F" w:rsidSect="00F2350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364C9"/>
    <w:rsid w:val="000B3A96"/>
    <w:rsid w:val="00245233"/>
    <w:rsid w:val="002F3D45"/>
    <w:rsid w:val="00302197"/>
    <w:rsid w:val="003300D7"/>
    <w:rsid w:val="00385F97"/>
    <w:rsid w:val="003C57A9"/>
    <w:rsid w:val="003E063A"/>
    <w:rsid w:val="0045748E"/>
    <w:rsid w:val="00473828"/>
    <w:rsid w:val="005E12C9"/>
    <w:rsid w:val="00645BD3"/>
    <w:rsid w:val="00652F79"/>
    <w:rsid w:val="0074666B"/>
    <w:rsid w:val="007F78B4"/>
    <w:rsid w:val="0081621F"/>
    <w:rsid w:val="00876B73"/>
    <w:rsid w:val="008F2478"/>
    <w:rsid w:val="0096266D"/>
    <w:rsid w:val="009C38D3"/>
    <w:rsid w:val="00A028F6"/>
    <w:rsid w:val="00A7012E"/>
    <w:rsid w:val="00B3389F"/>
    <w:rsid w:val="00B60BA4"/>
    <w:rsid w:val="00BE1D1D"/>
    <w:rsid w:val="00C27AB5"/>
    <w:rsid w:val="00C44298"/>
    <w:rsid w:val="00C851CA"/>
    <w:rsid w:val="00CC76C0"/>
    <w:rsid w:val="00D34A0D"/>
    <w:rsid w:val="00D52A6F"/>
    <w:rsid w:val="00D67BAF"/>
    <w:rsid w:val="00EE7454"/>
    <w:rsid w:val="00F2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516C2440"/>
  <w15:docId w15:val="{B79CD3B8-1B6C-420F-A383-9EDD736D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3</cp:revision>
  <dcterms:created xsi:type="dcterms:W3CDTF">2025-02-10T13:07:00Z</dcterms:created>
  <dcterms:modified xsi:type="dcterms:W3CDTF">2025-02-10T13:14:00Z</dcterms:modified>
</cp:coreProperties>
</file>