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d649accb04f03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27716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CETINGRAD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517.884,99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1.631.125,19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315,0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433.578,68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445.473,79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84.306,31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1.185.651,40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1406,4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77.258,69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669.562,36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866,6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77.258,69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664.562,36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860,2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7.047,62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521.089,04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7393,8</w:t>
            </w:r>
          </w:p>
        </w:tc>
      </w:tr>
    </w:tbl>
    <w:p>
      <w:pPr>
        <w:spacing w:before="0" w:after="0"/>
      </w:pPr>
    </w:p>
    <w:p>
      <w:r>
        <w:t xml:space="preserve">U razdoblju od 01. siječnja 2026. do 30. lipnja 2026. godine prihodi poslovanja ostvareni su u iznosu od 1.631.125,19 €, što je 215% više u odnosu na isto razdolje lani.</w:t>
      </w:r>
    </w:p>
    <w:p>
      <w:r>
        <w:t xml:space="preserve">Razlog tako značajnog povećanja prihoda u ovoj godini je uplata sredstava Ministarstva mora, prometa i infrastrukture prema odluci Vlade o dodjeli sredstava u iznosu od 757.556,00 € za realizaciju radova sanacije nerazvrstanih cesta i izgradnje nogostupa na području Općine Cetingrad. U ovom izvještajnom razdoblju ostvarili smo i sufinanciranje zimske službe od strane Hrvatskih cesta, u iznosu od 35.686,25 €.</w:t>
      </w:r>
    </w:p>
    <w:p>
      <w:r>
        <w:t xml:space="preserve">Značajniji iznos uplate u iznosu od 289.774,26 € u ovom izvještajnom razdoblju u odnosu na lani, odnosi se na uplatu zadnje tri situacije za rekonstrukciju nerazvrstane ceste NC-66 Kruškovača - Salopek luke od strane ŽUC-a Karlovačke županije.</w:t>
      </w:r>
    </w:p>
    <w:p>
      <w:r>
        <w:t xml:space="preserve">Ukupni rashodi poslovanja u izvještajnom razdoblju iznose 445.473,79 €, što je 2,7% više u odnosu na isto razdoblje lani.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517.884,99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1.631.125,19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315,0</w:t>
            </w:r>
          </w:p>
        </w:tc>
      </w:tr>
    </w:tbl>
    <w:p>
      <w:pPr>
        <w:spacing w:before="0" w:after="0"/>
      </w:pPr>
    </w:p>
    <w:p>
      <w:r>
        <w:t xml:space="preserve">U razdoblju od 01. siječnja 2026. do 30. lipnja 2026. godine prihodi poslovanja ostvareni su u iznosu od 1.631.125,19 €, što je 215% više u odnosu na isto razdolje lani.</w:t>
      </w:r>
    </w:p>
    <w:p>
      <w:r>
        <w:t xml:space="preserve">Razlog tako značajnog povećanja prihoda u ovoj godini je uplata sredstava Ministarstva mora, prometa i infrastrukture prema odluci Vlade o dodjeli sredstava u iznosu od 757.556,00 € za realizaciju radova sanacije nerazvrstanih cesta i izgradnje nogostupa na području Općine Cetingrad. U ovom izvještajnom razdoblju ostvarili smo i sufinanciranje zimske službe od strane Hrvatskih cesta, u iznosu od 35.686,25 €.</w:t>
      </w:r>
    </w:p>
    <w:p>
      <w:r>
        <w:t xml:space="preserve">Značajniji iznos uplate u iznosu od 289.774,26 € u ovom izvještajnom razdoblju u odnosu na lani, odnosi se na uplatu zadnje tri situacije za rekonstrukciju nerazvrstane ceste NC-66 Kruškovača - Salopek luke od strane ŽUC-a Karlovačke županije.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Porezi na imovinu (šifre 6131 do 6135)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7.910,90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15.082,16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190,7</w:t>
            </w:r>
          </w:p>
        </w:tc>
      </w:tr>
    </w:tbl>
    <w:p>
      <w:pPr>
        <w:spacing w:before="0" w:after="0"/>
      </w:pPr>
    </w:p>
    <w:p>
      <w:r>
        <w:t xml:space="preserve">Priljev sredstava od novog poreza na nekretnine.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Povremeni porezi na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5.970,90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13.101,96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219,4</w:t>
            </w:r>
          </w:p>
        </w:tc>
      </w:tr>
    </w:tbl>
    <w:p>
      <w:pPr>
        <w:spacing w:before="0" w:after="0"/>
      </w:pPr>
    </w:p>
    <w:p>
      <w:r>
        <w:t xml:space="preserve">Porez na promet nekretnina veći je za 119% u odnosu na isto razdoblje lani zbog većeg broja/vrijednosti realiziranih kupoprodaja na području Općine Cetingrad.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proračunu i izvanproračunskim korisnicima iz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757.556,00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Razlog tako značajnog povećanja prihoda u ovoj godini je uplata sredstava Ministarstva mora, prometa i infrastrukture prema odluci Vlade o dodjeli sredstava u iznosu od 757.556,00 € za realizaciju radova sanacije nerazvrstanih cesta i izgradnje nogostupa na području Općine Cetingrad.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od izvanproračunskih korisnika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35.686,25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ovom izvještajnom razdoblju ostvarili smo i sufinanciranje troškova zimske službe od strane Hrvatskih cesta, u iznosu od 35.686,25 €, što u prošloj godini nismo ostvarili.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od izvanproračunskih korisnika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289.774,26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Značajniji iznos uplate u iznosu od 289.774,26 € u ovom izvještajnom razdoblju u odnosu na lani, odnosi se na uplatu zadnje tri situacije za rekonstrukciju nerazvrstane ceste NC-66 Kruškovača - Salopek luke od strane ŽUC-a Karlovačke županije.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11.685,84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30.888,08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264,3</w:t>
            </w:r>
          </w:p>
        </w:tc>
      </w:tr>
    </w:tbl>
    <w:p>
      <w:pPr>
        <w:spacing w:before="0" w:after="0"/>
      </w:pPr>
    </w:p>
    <w:p>
      <w:r>
        <w:t xml:space="preserve">Ova kategorija rashoda povećana je u odnosu na isto razdoblje lani zbog sanacije klizišta nerazvrstane ceste, te zbog intenzivnijeg održavanja i malčiranja u pojasu općinskih nerazvrstanih cesta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promidžbe i informiranja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2.221,21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5.422,10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244,1</w:t>
            </w:r>
          </w:p>
        </w:tc>
      </w:tr>
    </w:tbl>
    <w:p>
      <w:pPr>
        <w:spacing w:before="0" w:after="0"/>
      </w:pPr>
    </w:p>
    <w:p>
      <w:r>
        <w:t xml:space="preserve">Rashodi ove kategorije povećani su u odnosu na isto razdoblje lani za 144% iz razloga izrade nove službene web stranice i objave oglasa za natječaj u Narodnim novinama.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41.511,19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51.017,59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122,9</w:t>
            </w:r>
          </w:p>
        </w:tc>
      </w:tr>
    </w:tbl>
    <w:p>
      <w:pPr>
        <w:spacing w:before="0" w:after="0"/>
      </w:pPr>
    </w:p>
    <w:p>
      <w:r>
        <w:t xml:space="preserve">Rast rashoda u odnosu na isto razdoblje lani odnosi se prvenstveno na povećane troškove zimske službe.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Ostala prava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76.414,89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343.744,34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449,8</w:t>
            </w:r>
          </w:p>
        </w:tc>
      </w:tr>
    </w:tbl>
    <w:p>
      <w:pPr>
        <w:spacing w:before="0" w:after="0"/>
      </w:pPr>
    </w:p>
    <w:p>
      <w:r>
        <w:t xml:space="preserve">Rashodi u ovom izvještajnom razdoblju veći su za 349,8% u odnosu na isto razdoblje lani zbog obnove Starog grada Cetina gdje su isplaćene situacije prema izvođaču radova u iznosu od 343.744,34 €, financirano od strane Ministarstva kulture i medija RH, što u prošloj godini nije bio slučaj.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Ceste, željeznice i ostali prometni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288.974,27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Značajnije povećanje rashoda u ovom izvještajnom razdoblju u odnosu na isto razdoblje lani odnosi se na isplatu situacija prema izvođaču radova na rekonstrukciji nerazvrstane ceste NC-66 Kruškovača - Salopek luke.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građevinski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9.843,75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ovom izvještajnom razdoblju povećani su rashodi za izradu novih grobnih okvira, dok su se lani okviri radili u trećem kvartalu.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Prijevozna sredstva (šifre 4231 do 4234)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Nabava službenog automobila.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Prijevozna sredstva u cestovnom prometu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Nabava službenog automobila.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na kraju izvještajnog razdoblja iznosi 0,00 €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36.976,19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nedospjelih obveza na kraju izvještajnog razdoblja iznosi 36.976,19 €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21.180,85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za materijal i energiju u iznosu od 1.139,81 €, obveze za rashode za usluge iznose 19.731,25 € i ostali nespomenuti rashodi poslovanja iznose 402,03 €. Obveze za financijske rashode iznose 5,41 €.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predujmove, depozite, jamčevne pologe i tuđe prihode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15.795,34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Odnosi se na obveze za uplaćena jamstva za ozbiljnost ponude u postupcima javne nabave, koji do kraja izvještajnog razdoblja nisu bili vraćeni.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52a377372e6427b" /></Relationships>
</file>